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F7A45" w14:textId="22F589E4" w:rsidR="0070282F" w:rsidRPr="0070282F" w:rsidRDefault="00084C75" w:rsidP="0070282F">
      <w:pPr>
        <w:pBdr>
          <w:top w:val="single" w:sz="8" w:space="1" w:color="auto"/>
          <w:left w:val="single" w:sz="8" w:space="4" w:color="auto"/>
          <w:bottom w:val="single" w:sz="8" w:space="1" w:color="auto"/>
          <w:right w:val="single" w:sz="8" w:space="4" w:color="auto"/>
        </w:pBdr>
        <w:shd w:val="clear" w:color="auto" w:fill="D9D9D9" w:themeFill="background1" w:themeFillShade="D9"/>
        <w:spacing w:line="276" w:lineRule="auto"/>
        <w:jc w:val="center"/>
        <w:rPr>
          <w:rStyle w:val="Emphasis"/>
          <w:rFonts w:ascii="Century Gothic" w:hAnsi="Century Gothic"/>
          <w:b/>
          <w:i w:val="0"/>
          <w:sz w:val="28"/>
          <w:shd w:val="clear" w:color="auto" w:fill="D9D9D9" w:themeFill="background1" w:themeFillShade="D9"/>
          <w:lang w:val="en-ZA"/>
        </w:rPr>
      </w:pPr>
      <w:r w:rsidRPr="006A5424">
        <w:rPr>
          <w:rStyle w:val="Emphasis"/>
          <w:rFonts w:ascii="Century Gothic" w:hAnsi="Century Gothic"/>
          <w:b/>
          <w:i w:val="0"/>
          <w:sz w:val="28"/>
          <w:shd w:val="clear" w:color="auto" w:fill="D9D9D9" w:themeFill="background1" w:themeFillShade="D9"/>
          <w:lang w:val="en-ZA"/>
        </w:rPr>
        <w:t xml:space="preserve">TERMS OF REFERENCE FOR </w:t>
      </w:r>
      <w:r w:rsidR="0070282F" w:rsidRPr="0070282F">
        <w:rPr>
          <w:rStyle w:val="Emphasis"/>
          <w:rFonts w:ascii="Century Gothic" w:hAnsi="Century Gothic"/>
          <w:b/>
          <w:i w:val="0"/>
          <w:sz w:val="28"/>
          <w:shd w:val="clear" w:color="auto" w:fill="D9D9D9" w:themeFill="background1" w:themeFillShade="D9"/>
          <w:lang w:val="en-ZA"/>
        </w:rPr>
        <w:t>A</w:t>
      </w:r>
      <w:r w:rsidR="00B3214A">
        <w:rPr>
          <w:rStyle w:val="Emphasis"/>
          <w:rFonts w:ascii="Century Gothic" w:hAnsi="Century Gothic"/>
          <w:b/>
          <w:i w:val="0"/>
          <w:sz w:val="28"/>
          <w:shd w:val="clear" w:color="auto" w:fill="D9D9D9" w:themeFill="background1" w:themeFillShade="D9"/>
          <w:lang w:val="en-ZA"/>
        </w:rPr>
        <w:t xml:space="preserve">N </w:t>
      </w:r>
      <w:r w:rsidR="0070282F" w:rsidRPr="0070282F">
        <w:rPr>
          <w:rStyle w:val="Emphasis"/>
          <w:rFonts w:ascii="Century Gothic" w:hAnsi="Century Gothic"/>
          <w:b/>
          <w:i w:val="0"/>
          <w:sz w:val="28"/>
          <w:shd w:val="clear" w:color="auto" w:fill="D9D9D9" w:themeFill="background1" w:themeFillShade="D9"/>
          <w:lang w:val="en-ZA"/>
        </w:rPr>
        <w:t xml:space="preserve">ANIMAL SPECIES </w:t>
      </w:r>
      <w:r w:rsidR="00293F23" w:rsidRPr="00293F23">
        <w:rPr>
          <w:rStyle w:val="Emphasis"/>
          <w:rFonts w:ascii="Century Gothic" w:hAnsi="Century Gothic"/>
          <w:b/>
          <w:i w:val="0"/>
          <w:sz w:val="28"/>
          <w:shd w:val="clear" w:color="auto" w:fill="D9D9D9" w:themeFill="background1" w:themeFillShade="D9"/>
          <w:lang w:val="en-ZA"/>
        </w:rPr>
        <w:t>&amp; BIODIVERSITY</w:t>
      </w:r>
    </w:p>
    <w:p w14:paraId="40CE48AB" w14:textId="400B5E65" w:rsidR="00435D7B" w:rsidRPr="006A5424" w:rsidRDefault="0070282F" w:rsidP="0070282F">
      <w:pPr>
        <w:pBdr>
          <w:top w:val="single" w:sz="8" w:space="1" w:color="auto"/>
          <w:left w:val="single" w:sz="8" w:space="4" w:color="auto"/>
          <w:bottom w:val="single" w:sz="8" w:space="1" w:color="auto"/>
          <w:right w:val="single" w:sz="8" w:space="4" w:color="auto"/>
        </w:pBdr>
        <w:shd w:val="clear" w:color="auto" w:fill="D9D9D9" w:themeFill="background1" w:themeFillShade="D9"/>
        <w:spacing w:line="276" w:lineRule="auto"/>
        <w:jc w:val="center"/>
        <w:rPr>
          <w:rStyle w:val="Emphasis"/>
          <w:rFonts w:ascii="Century Gothic" w:hAnsi="Century Gothic"/>
          <w:b/>
          <w:i w:val="0"/>
          <w:sz w:val="28"/>
          <w:lang w:val="en-ZA"/>
        </w:rPr>
      </w:pPr>
      <w:r w:rsidRPr="0070282F">
        <w:rPr>
          <w:rStyle w:val="Emphasis"/>
          <w:rFonts w:ascii="Century Gothic" w:hAnsi="Century Gothic"/>
          <w:b/>
          <w:i w:val="0"/>
          <w:sz w:val="28"/>
          <w:shd w:val="clear" w:color="auto" w:fill="D9D9D9" w:themeFill="background1" w:themeFillShade="D9"/>
          <w:lang w:val="en-ZA"/>
        </w:rPr>
        <w:t>ASSESSMENT</w:t>
      </w:r>
      <w:r w:rsidR="001D463A">
        <w:rPr>
          <w:rStyle w:val="Emphasis"/>
          <w:rFonts w:ascii="Century Gothic" w:hAnsi="Century Gothic"/>
          <w:b/>
          <w:i w:val="0"/>
          <w:sz w:val="28"/>
          <w:shd w:val="clear" w:color="auto" w:fill="D9D9D9" w:themeFill="background1" w:themeFillShade="D9"/>
          <w:lang w:val="en-ZA"/>
        </w:rPr>
        <w:t xml:space="preserve"> / COMPLIANCE STATEMENT</w:t>
      </w:r>
    </w:p>
    <w:p w14:paraId="58D76B61" w14:textId="55B18D8E" w:rsidR="00B3214A" w:rsidRPr="00C32309" w:rsidRDefault="00CC6505" w:rsidP="00B3214A">
      <w:pPr>
        <w:pStyle w:val="Heading1"/>
        <w:spacing w:after="0" w:line="276" w:lineRule="auto"/>
        <w:jc w:val="center"/>
        <w:rPr>
          <w:rFonts w:ascii="Century Gothic" w:hAnsi="Century Gothic"/>
          <w:sz w:val="22"/>
          <w:szCs w:val="22"/>
          <w:u w:val="single"/>
          <w:lang w:val="en-ZA"/>
        </w:rPr>
      </w:pPr>
      <w:bookmarkStart w:id="0" w:name="_Hlk70937689"/>
      <w:bookmarkStart w:id="1" w:name="_Hlk70933186"/>
      <w:bookmarkStart w:id="2" w:name="_Hlk70931830"/>
      <w:bookmarkStart w:id="3" w:name="_Hlk109658337"/>
      <w:r w:rsidRPr="00CC6505">
        <w:rPr>
          <w:rFonts w:ascii="Century Gothic" w:hAnsi="Century Gothic"/>
          <w:sz w:val="24"/>
          <w:szCs w:val="24"/>
          <w:u w:val="single"/>
        </w:rPr>
        <w:t>PROPOSED CONSTRUCTION OF THE N7 VISSERSHOK WEIGHBRIDGE ON FARM 153 VISSERSHOK (C1038: UPGRADING OF TR11/1), CITY OF CAPE TOWN MUNICIPALITY, WESTERN CAPE</w:t>
      </w:r>
    </w:p>
    <w:bookmarkEnd w:id="0"/>
    <w:p w14:paraId="26C6EE24" w14:textId="77777777" w:rsidR="0070282F" w:rsidRPr="006A5424" w:rsidRDefault="0070282F" w:rsidP="0070282F">
      <w:pPr>
        <w:pStyle w:val="Heading1"/>
        <w:spacing w:after="0" w:line="276" w:lineRule="auto"/>
        <w:rPr>
          <w:rFonts w:ascii="Century Gothic" w:hAnsi="Century Gothic"/>
          <w:sz w:val="24"/>
          <w:szCs w:val="24"/>
          <w:lang w:val="en-ZA"/>
        </w:rPr>
      </w:pPr>
      <w:r w:rsidRPr="006A5424">
        <w:rPr>
          <w:rFonts w:ascii="Century Gothic" w:hAnsi="Century Gothic"/>
          <w:sz w:val="24"/>
          <w:szCs w:val="24"/>
          <w:lang w:val="en-ZA"/>
        </w:rPr>
        <w:t>1. INTRODUCTION</w:t>
      </w:r>
    </w:p>
    <w:p w14:paraId="045F15EA" w14:textId="6E115C8E" w:rsidR="0070282F" w:rsidRDefault="001518E5" w:rsidP="0070282F">
      <w:pPr>
        <w:spacing w:line="276" w:lineRule="auto"/>
        <w:jc w:val="both"/>
        <w:rPr>
          <w:rFonts w:ascii="Century Gothic" w:hAnsi="Century Gothic" w:cs="Arial"/>
          <w:sz w:val="20"/>
          <w:szCs w:val="20"/>
          <w:lang w:val="en-ZA"/>
        </w:rPr>
      </w:pPr>
      <w:r>
        <w:rPr>
          <w:rFonts w:ascii="Century Gothic" w:hAnsi="Century Gothic" w:cs="Arial"/>
          <w:sz w:val="20"/>
          <w:szCs w:val="20"/>
        </w:rPr>
        <w:t xml:space="preserve">Sharples Environmental Services cc (SES) has been appointed as the independent Environmental Assessment Practitioner (EAP) to conduct the Environmental Assessments for the Proposed Construction of the N7 </w:t>
      </w:r>
      <w:proofErr w:type="spellStart"/>
      <w:r>
        <w:rPr>
          <w:rFonts w:ascii="Century Gothic" w:hAnsi="Century Gothic" w:cs="Arial"/>
          <w:sz w:val="20"/>
          <w:szCs w:val="20"/>
        </w:rPr>
        <w:t>Vissershok</w:t>
      </w:r>
      <w:proofErr w:type="spellEnd"/>
      <w:r>
        <w:rPr>
          <w:rFonts w:ascii="Century Gothic" w:hAnsi="Century Gothic" w:cs="Arial"/>
          <w:sz w:val="20"/>
          <w:szCs w:val="20"/>
        </w:rPr>
        <w:t xml:space="preserve"> Weighbridge on a portion of Farm 153 </w:t>
      </w:r>
      <w:proofErr w:type="spellStart"/>
      <w:r>
        <w:rPr>
          <w:rFonts w:ascii="Century Gothic" w:hAnsi="Century Gothic" w:cs="Arial"/>
          <w:sz w:val="20"/>
          <w:szCs w:val="20"/>
        </w:rPr>
        <w:t>Vissershok</w:t>
      </w:r>
      <w:proofErr w:type="spellEnd"/>
      <w:r>
        <w:rPr>
          <w:rFonts w:ascii="Century Gothic" w:hAnsi="Century Gothic" w:cs="Arial"/>
          <w:sz w:val="20"/>
          <w:szCs w:val="20"/>
        </w:rPr>
        <w:t xml:space="preserve"> (C1038: Upgrading of TR11/1), City of Cape Town (</w:t>
      </w:r>
      <w:proofErr w:type="spellStart"/>
      <w:r>
        <w:rPr>
          <w:rFonts w:ascii="Century Gothic" w:hAnsi="Century Gothic" w:cs="Arial"/>
          <w:sz w:val="20"/>
          <w:szCs w:val="20"/>
        </w:rPr>
        <w:t>CoCT</w:t>
      </w:r>
      <w:proofErr w:type="spellEnd"/>
      <w:r>
        <w:rPr>
          <w:rFonts w:ascii="Century Gothic" w:hAnsi="Century Gothic" w:cs="Arial"/>
          <w:sz w:val="20"/>
          <w:szCs w:val="20"/>
        </w:rPr>
        <w:t>) Municipality, Western Cape. At present, there is an established and operational weighbridge approximately 500m south of the proposed new weighbridge site. The proposed new weighbridge will replace the established weighbridge, which will be demolished, and the site rehabilitated.</w:t>
      </w:r>
    </w:p>
    <w:p w14:paraId="7F516CEA" w14:textId="77777777" w:rsidR="00FA6F42" w:rsidRPr="006A5424" w:rsidRDefault="00FA6F42" w:rsidP="0070282F">
      <w:pPr>
        <w:spacing w:line="276" w:lineRule="auto"/>
        <w:jc w:val="both"/>
        <w:rPr>
          <w:rFonts w:ascii="Century Gothic" w:hAnsi="Century Gothic" w:cs="Arial"/>
          <w:sz w:val="20"/>
          <w:szCs w:val="20"/>
          <w:lang w:val="en-ZA"/>
        </w:rPr>
      </w:pPr>
    </w:p>
    <w:p w14:paraId="4ED862EF" w14:textId="5179168D" w:rsidR="0070282F" w:rsidRPr="00FA6F42" w:rsidRDefault="0070282F" w:rsidP="00FA6F42">
      <w:pPr>
        <w:pStyle w:val="ListParagraph"/>
        <w:numPr>
          <w:ilvl w:val="1"/>
          <w:numId w:val="39"/>
        </w:numPr>
        <w:jc w:val="both"/>
        <w:rPr>
          <w:rFonts w:ascii="Century Gothic" w:hAnsi="Century Gothic" w:cs="Arial"/>
          <w:b/>
          <w:sz w:val="20"/>
          <w:szCs w:val="20"/>
        </w:rPr>
      </w:pPr>
      <w:r w:rsidRPr="00FA6F42">
        <w:rPr>
          <w:rFonts w:ascii="Century Gothic" w:hAnsi="Century Gothic" w:cs="Arial"/>
          <w:b/>
          <w:sz w:val="20"/>
          <w:szCs w:val="20"/>
        </w:rPr>
        <w:t>Location of the proposal</w:t>
      </w:r>
    </w:p>
    <w:p w14:paraId="5267C92C" w14:textId="6C6BA53D" w:rsidR="00FA6F42" w:rsidRDefault="00112F1B" w:rsidP="00FA6F42">
      <w:pPr>
        <w:keepNext/>
        <w:jc w:val="center"/>
      </w:pPr>
      <w:r>
        <w:rPr>
          <w:noProof/>
        </w:rPr>
        <w:drawing>
          <wp:inline distT="0" distB="0" distL="0" distR="0" wp14:anchorId="78AF16DC" wp14:editId="700CDFF1">
            <wp:extent cx="6328410" cy="3548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410" cy="3548380"/>
                    </a:xfrm>
                    <a:prstGeom prst="rect">
                      <a:avLst/>
                    </a:prstGeom>
                    <a:noFill/>
                  </pic:spPr>
                </pic:pic>
              </a:graphicData>
            </a:graphic>
          </wp:inline>
        </w:drawing>
      </w:r>
    </w:p>
    <w:p w14:paraId="69E7C8AF" w14:textId="0E87A7E8" w:rsidR="00FA6F42" w:rsidRPr="00FA6F42" w:rsidRDefault="00FA6F42" w:rsidP="00FA6F42">
      <w:pPr>
        <w:pStyle w:val="Caption"/>
        <w:rPr>
          <w:rFonts w:cs="Arial"/>
          <w:szCs w:val="20"/>
        </w:rPr>
      </w:pPr>
      <w:r>
        <w:t xml:space="preserve">Figure </w:t>
      </w:r>
      <w:fldSimple w:instr=" SEQ Figure \* ARABIC ">
        <w:r w:rsidR="003543C8">
          <w:rPr>
            <w:noProof/>
          </w:rPr>
          <w:t>1</w:t>
        </w:r>
      </w:fldSimple>
      <w:r>
        <w:t>: Locality Map</w:t>
      </w:r>
    </w:p>
    <w:bookmarkEnd w:id="1"/>
    <w:bookmarkEnd w:id="2"/>
    <w:p w14:paraId="0F49132F" w14:textId="2EF226FD" w:rsidR="0070282F" w:rsidRDefault="0070282F" w:rsidP="0070282F">
      <w:pPr>
        <w:pStyle w:val="BodyText2"/>
        <w:keepNext/>
        <w:spacing w:line="276" w:lineRule="auto"/>
        <w:jc w:val="both"/>
      </w:pPr>
    </w:p>
    <w:p w14:paraId="480B6767" w14:textId="77777777" w:rsidR="007C423F" w:rsidRDefault="007C423F" w:rsidP="00200B33">
      <w:pPr>
        <w:spacing w:line="276" w:lineRule="auto"/>
        <w:jc w:val="both"/>
        <w:rPr>
          <w:rFonts w:ascii="Century Gothic" w:hAnsi="Century Gothic" w:cs="Arial"/>
          <w:sz w:val="20"/>
          <w:szCs w:val="20"/>
          <w:lang w:val="en-ZA"/>
        </w:rPr>
      </w:pPr>
      <w:bookmarkStart w:id="4" w:name="_Hlk70946929"/>
    </w:p>
    <w:p w14:paraId="56687650" w14:textId="77777777" w:rsidR="00746940" w:rsidRPr="0070282F" w:rsidRDefault="007C423F" w:rsidP="00746940">
      <w:pPr>
        <w:spacing w:line="276" w:lineRule="auto"/>
        <w:jc w:val="both"/>
        <w:rPr>
          <w:rFonts w:ascii="Century Gothic" w:hAnsi="Century Gothic" w:cs="Arial"/>
          <w:i/>
          <w:iCs/>
          <w:sz w:val="20"/>
          <w:szCs w:val="20"/>
          <w:lang w:val="en-ZA"/>
        </w:rPr>
      </w:pPr>
      <w:r w:rsidRPr="008849A9">
        <w:rPr>
          <w:rFonts w:ascii="Century Gothic" w:hAnsi="Century Gothic" w:cs="Arial"/>
          <w:sz w:val="20"/>
          <w:szCs w:val="20"/>
        </w:rPr>
        <w:lastRenderedPageBreak/>
        <w:t xml:space="preserve">A screening report was completed on the </w:t>
      </w:r>
      <w:r>
        <w:rPr>
          <w:rFonts w:ascii="Century Gothic" w:hAnsi="Century Gothic" w:cs="Arial"/>
          <w:sz w:val="20"/>
          <w:szCs w:val="20"/>
        </w:rPr>
        <w:t>3</w:t>
      </w:r>
      <w:r w:rsidRPr="0078376A">
        <w:rPr>
          <w:rFonts w:ascii="Century Gothic" w:hAnsi="Century Gothic" w:cs="Arial"/>
          <w:sz w:val="20"/>
          <w:szCs w:val="20"/>
          <w:vertAlign w:val="superscript"/>
        </w:rPr>
        <w:t>rd</w:t>
      </w:r>
      <w:r>
        <w:rPr>
          <w:rFonts w:ascii="Century Gothic" w:hAnsi="Century Gothic" w:cs="Arial"/>
          <w:sz w:val="20"/>
          <w:szCs w:val="20"/>
        </w:rPr>
        <w:t xml:space="preserve"> of August 2023</w:t>
      </w:r>
      <w:r w:rsidRPr="008849A9">
        <w:rPr>
          <w:rFonts w:ascii="Century Gothic" w:hAnsi="Century Gothic" w:cs="Arial"/>
          <w:sz w:val="20"/>
          <w:szCs w:val="20"/>
        </w:rPr>
        <w:t xml:space="preserve">. </w:t>
      </w:r>
      <w:r>
        <w:rPr>
          <w:rFonts w:ascii="Century Gothic" w:hAnsi="Century Gothic" w:cs="Arial"/>
          <w:sz w:val="20"/>
          <w:szCs w:val="20"/>
        </w:rPr>
        <w:t>With a</w:t>
      </w:r>
      <w:r w:rsidRPr="008849A9">
        <w:rPr>
          <w:rFonts w:ascii="Century Gothic" w:hAnsi="Century Gothic" w:cs="Arial"/>
          <w:sz w:val="20"/>
          <w:szCs w:val="20"/>
        </w:rPr>
        <w:t xml:space="preserve"> </w:t>
      </w:r>
      <w:r w:rsidRPr="00D5403E">
        <w:rPr>
          <w:rFonts w:ascii="Century Gothic" w:hAnsi="Century Gothic" w:cs="Arial"/>
          <w:sz w:val="20"/>
          <w:szCs w:val="20"/>
        </w:rPr>
        <w:t>“Very High”</w:t>
      </w:r>
      <w:r w:rsidRPr="008849A9">
        <w:rPr>
          <w:rFonts w:ascii="Century Gothic" w:hAnsi="Century Gothic" w:cs="Arial"/>
          <w:sz w:val="20"/>
          <w:szCs w:val="20"/>
        </w:rPr>
        <w:t xml:space="preserve"> </w:t>
      </w:r>
      <w:bookmarkStart w:id="5" w:name="_Hlk131161895"/>
      <w:r w:rsidRPr="008849A9">
        <w:rPr>
          <w:rFonts w:ascii="Century Gothic" w:hAnsi="Century Gothic" w:cs="Arial"/>
          <w:sz w:val="20"/>
          <w:szCs w:val="20"/>
        </w:rPr>
        <w:t>environmental sensitivity rating</w:t>
      </w:r>
      <w:r>
        <w:rPr>
          <w:rFonts w:ascii="Century Gothic" w:hAnsi="Century Gothic" w:cs="Arial"/>
          <w:sz w:val="20"/>
          <w:szCs w:val="20"/>
        </w:rPr>
        <w:t xml:space="preserve"> in terms of the </w:t>
      </w:r>
      <w:bookmarkEnd w:id="5"/>
      <w:r w:rsidRPr="002C4D55">
        <w:rPr>
          <w:rFonts w:ascii="Century Gothic" w:hAnsi="Century Gothic" w:cs="Arial"/>
          <w:sz w:val="20"/>
          <w:szCs w:val="20"/>
        </w:rPr>
        <w:t>Terrestrial Biodiversity Theme</w:t>
      </w:r>
      <w:r>
        <w:rPr>
          <w:rFonts w:ascii="Century Gothic" w:hAnsi="Century Gothic" w:cs="Arial"/>
          <w:sz w:val="20"/>
          <w:szCs w:val="20"/>
        </w:rPr>
        <w:t xml:space="preserve">, and a </w:t>
      </w:r>
      <w:r w:rsidRPr="00C026D0">
        <w:rPr>
          <w:rFonts w:ascii="Century Gothic" w:hAnsi="Century Gothic" w:cs="Arial"/>
          <w:b/>
          <w:bCs/>
          <w:sz w:val="20"/>
          <w:szCs w:val="20"/>
        </w:rPr>
        <w:t>“High”</w:t>
      </w:r>
      <w:r>
        <w:rPr>
          <w:rFonts w:ascii="Century Gothic" w:hAnsi="Century Gothic" w:cs="Arial"/>
          <w:b/>
          <w:bCs/>
          <w:sz w:val="20"/>
          <w:szCs w:val="20"/>
        </w:rPr>
        <w:t xml:space="preserve"> </w:t>
      </w:r>
      <w:r w:rsidRPr="00C026D0">
        <w:rPr>
          <w:rFonts w:ascii="Century Gothic" w:hAnsi="Century Gothic" w:cs="Arial"/>
          <w:sz w:val="20"/>
          <w:szCs w:val="20"/>
        </w:rPr>
        <w:t>environmental sensitivity rating in terms of the</w:t>
      </w:r>
      <w:r>
        <w:rPr>
          <w:rFonts w:ascii="Century Gothic" w:hAnsi="Century Gothic" w:cs="Arial"/>
          <w:sz w:val="20"/>
          <w:szCs w:val="20"/>
        </w:rPr>
        <w:t xml:space="preserve"> </w:t>
      </w:r>
      <w:r w:rsidRPr="00C026D0">
        <w:rPr>
          <w:rFonts w:ascii="Century Gothic" w:hAnsi="Century Gothic" w:cs="Arial"/>
          <w:sz w:val="20"/>
          <w:szCs w:val="20"/>
        </w:rPr>
        <w:t>Agriculture Theme</w:t>
      </w:r>
      <w:r>
        <w:rPr>
          <w:rFonts w:ascii="Century Gothic" w:hAnsi="Century Gothic" w:cs="Arial"/>
          <w:sz w:val="20"/>
          <w:szCs w:val="20"/>
        </w:rPr>
        <w:t xml:space="preserve">, </w:t>
      </w:r>
      <w:r w:rsidRPr="007C423F">
        <w:rPr>
          <w:rFonts w:ascii="Century Gothic" w:hAnsi="Century Gothic" w:cs="Arial"/>
          <w:b/>
          <w:bCs/>
          <w:sz w:val="20"/>
          <w:szCs w:val="20"/>
        </w:rPr>
        <w:t>Animal Species Theme</w:t>
      </w:r>
      <w:r>
        <w:rPr>
          <w:rFonts w:ascii="Century Gothic" w:hAnsi="Century Gothic" w:cs="Arial"/>
          <w:sz w:val="20"/>
          <w:szCs w:val="20"/>
        </w:rPr>
        <w:t>,</w:t>
      </w:r>
      <w:r w:rsidRPr="0078376A">
        <w:rPr>
          <w:rFonts w:ascii="Century Gothic" w:hAnsi="Century Gothic" w:cs="Arial"/>
          <w:sz w:val="20"/>
          <w:szCs w:val="20"/>
        </w:rPr>
        <w:t xml:space="preserve"> </w:t>
      </w:r>
      <w:r w:rsidRPr="007C423F">
        <w:rPr>
          <w:rFonts w:ascii="Century Gothic" w:hAnsi="Century Gothic" w:cs="Arial"/>
          <w:sz w:val="20"/>
          <w:szCs w:val="20"/>
        </w:rPr>
        <w:t>Plant Species Theme</w:t>
      </w:r>
      <w:r>
        <w:rPr>
          <w:rFonts w:ascii="Century Gothic" w:hAnsi="Century Gothic" w:cs="Arial"/>
          <w:sz w:val="20"/>
          <w:szCs w:val="20"/>
        </w:rPr>
        <w:t xml:space="preserve"> and </w:t>
      </w:r>
      <w:r w:rsidRPr="00881898">
        <w:rPr>
          <w:rFonts w:ascii="Century Gothic" w:hAnsi="Century Gothic" w:cs="Arial"/>
          <w:sz w:val="20"/>
          <w:szCs w:val="20"/>
        </w:rPr>
        <w:t>Civil Aviation Theme</w:t>
      </w:r>
      <w:r>
        <w:rPr>
          <w:rFonts w:ascii="Century Gothic" w:hAnsi="Century Gothic" w:cs="Arial"/>
          <w:sz w:val="20"/>
          <w:szCs w:val="20"/>
        </w:rPr>
        <w:t xml:space="preserve">. It is further indicated that the proposed site is located within the </w:t>
      </w:r>
      <w:r w:rsidRPr="00487BDC">
        <w:rPr>
          <w:rFonts w:ascii="Century Gothic" w:hAnsi="Century Gothic" w:cs="Arial"/>
          <w:sz w:val="20"/>
          <w:szCs w:val="20"/>
        </w:rPr>
        <w:t>Strategic Transmission Corridor</w:t>
      </w:r>
      <w:r>
        <w:rPr>
          <w:rFonts w:ascii="Century Gothic" w:hAnsi="Century Gothic" w:cs="Arial"/>
          <w:sz w:val="20"/>
          <w:szCs w:val="20"/>
        </w:rPr>
        <w:t xml:space="preserve">, Strategic Gas Pipeline Corridors and within the South African Conservation Areas Development Zone. </w:t>
      </w:r>
      <w:r w:rsidR="00746940">
        <w:rPr>
          <w:rFonts w:ascii="Century Gothic" w:hAnsi="Century Gothic" w:cs="Arial"/>
          <w:sz w:val="20"/>
          <w:szCs w:val="20"/>
          <w:lang w:val="en-ZA"/>
        </w:rPr>
        <w:t xml:space="preserve">Therefore, </w:t>
      </w:r>
      <w:r w:rsidR="00746940" w:rsidRPr="001A7299">
        <w:rPr>
          <w:rFonts w:ascii="Century Gothic" w:hAnsi="Century Gothic" w:cs="Arial"/>
          <w:sz w:val="20"/>
          <w:szCs w:val="20"/>
          <w:lang w:val="en-ZA"/>
        </w:rPr>
        <w:t>Specialist input is required</w:t>
      </w:r>
      <w:r w:rsidR="00746940">
        <w:rPr>
          <w:rFonts w:ascii="Century Gothic" w:hAnsi="Century Gothic" w:cs="Arial"/>
          <w:sz w:val="20"/>
          <w:szCs w:val="20"/>
          <w:lang w:val="en-ZA"/>
        </w:rPr>
        <w:t xml:space="preserve"> to address this sensitivity. </w:t>
      </w:r>
    </w:p>
    <w:p w14:paraId="52CC1357" w14:textId="3132897E" w:rsidR="00506D77" w:rsidRDefault="00506D77" w:rsidP="00200B33">
      <w:pPr>
        <w:spacing w:line="276" w:lineRule="auto"/>
        <w:jc w:val="both"/>
        <w:rPr>
          <w:rFonts w:ascii="Century Gothic" w:hAnsi="Century Gothic" w:cs="Arial"/>
          <w:sz w:val="20"/>
          <w:szCs w:val="20"/>
          <w:lang w:val="en-ZA"/>
        </w:rPr>
      </w:pPr>
    </w:p>
    <w:bookmarkEnd w:id="3"/>
    <w:p w14:paraId="4062517C" w14:textId="5D3FDA86" w:rsidR="00FA6F42" w:rsidRDefault="00DF2CC2" w:rsidP="00FA6F42">
      <w:pPr>
        <w:keepNext/>
        <w:spacing w:line="276" w:lineRule="auto"/>
        <w:jc w:val="center"/>
      </w:pPr>
      <w:r w:rsidRPr="00DF2CC2">
        <w:rPr>
          <w:noProof/>
        </w:rPr>
        <w:drawing>
          <wp:inline distT="0" distB="0" distL="0" distR="0" wp14:anchorId="6BAF70A1" wp14:editId="6CBB6346">
            <wp:extent cx="6570345" cy="49231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4923155"/>
                    </a:xfrm>
                    <a:prstGeom prst="rect">
                      <a:avLst/>
                    </a:prstGeom>
                    <a:noFill/>
                    <a:ln>
                      <a:noFill/>
                    </a:ln>
                  </pic:spPr>
                </pic:pic>
              </a:graphicData>
            </a:graphic>
          </wp:inline>
        </w:drawing>
      </w:r>
    </w:p>
    <w:p w14:paraId="16DCE10F" w14:textId="2F9B96DB" w:rsidR="00FA6F42" w:rsidRDefault="00FA6F42" w:rsidP="00FA6F42">
      <w:pPr>
        <w:pStyle w:val="Caption"/>
      </w:pPr>
      <w:r>
        <w:t xml:space="preserve">Figure </w:t>
      </w:r>
      <w:fldSimple w:instr=" SEQ Figure \* ARABIC ">
        <w:r w:rsidR="003543C8">
          <w:rPr>
            <w:noProof/>
          </w:rPr>
          <w:t>2</w:t>
        </w:r>
      </w:fldSimple>
      <w:r>
        <w:t>: Screening Tool Report indicated High Sensitivity</w:t>
      </w:r>
    </w:p>
    <w:bookmarkEnd w:id="4"/>
    <w:p w14:paraId="16744C64" w14:textId="7EF72A5E" w:rsidR="00C74D21" w:rsidRPr="00C74D21" w:rsidRDefault="00C74D21" w:rsidP="00200B33">
      <w:pPr>
        <w:pStyle w:val="Caption"/>
        <w:jc w:val="left"/>
        <w:rPr>
          <w:lang w:val="en-ZA"/>
        </w:rPr>
      </w:pPr>
      <w:r w:rsidRPr="00C74D21">
        <w:rPr>
          <w:lang w:val="en-ZA"/>
        </w:rPr>
        <w:t xml:space="preserve">Table </w:t>
      </w:r>
      <w:r w:rsidR="00C56596">
        <w:rPr>
          <w:lang w:val="en-ZA"/>
        </w:rPr>
        <w:t>1</w:t>
      </w:r>
      <w:r w:rsidRPr="00C74D21">
        <w:rPr>
          <w:lang w:val="en-ZA"/>
        </w:rPr>
        <w:t>: Features (DEA Screening Tool)</w:t>
      </w:r>
    </w:p>
    <w:p w14:paraId="6FA18F8C" w14:textId="62BB15C0" w:rsidR="00C74D21" w:rsidRDefault="00F770BF" w:rsidP="0070282F">
      <w:pPr>
        <w:spacing w:line="276" w:lineRule="auto"/>
        <w:jc w:val="both"/>
        <w:rPr>
          <w:rFonts w:ascii="Century Gothic" w:hAnsi="Century Gothic" w:cs="Arial"/>
          <w:sz w:val="20"/>
          <w:szCs w:val="20"/>
          <w:lang w:val="en-ZA"/>
        </w:rPr>
      </w:pPr>
      <w:r w:rsidRPr="00F770BF">
        <w:rPr>
          <w:rFonts w:ascii="Century Gothic" w:hAnsi="Century Gothic" w:cs="Arial"/>
          <w:sz w:val="20"/>
          <w:szCs w:val="20"/>
          <w:lang w:val="en-ZA"/>
        </w:rPr>
        <w:drawing>
          <wp:inline distT="0" distB="0" distL="0" distR="0" wp14:anchorId="3E3E562B" wp14:editId="14482AB8">
            <wp:extent cx="3795623" cy="15490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8333" cy="1554255"/>
                    </a:xfrm>
                    <a:prstGeom prst="rect">
                      <a:avLst/>
                    </a:prstGeom>
                  </pic:spPr>
                </pic:pic>
              </a:graphicData>
            </a:graphic>
          </wp:inline>
        </w:drawing>
      </w:r>
    </w:p>
    <w:p w14:paraId="1BA05565" w14:textId="2E2D7F1C" w:rsidR="00C74D21" w:rsidRDefault="00C74D21" w:rsidP="0070282F">
      <w:pPr>
        <w:spacing w:line="276" w:lineRule="auto"/>
        <w:jc w:val="both"/>
        <w:rPr>
          <w:rFonts w:ascii="Century Gothic" w:hAnsi="Century Gothic" w:cs="Arial"/>
          <w:sz w:val="20"/>
          <w:szCs w:val="20"/>
          <w:lang w:val="en-ZA"/>
        </w:rPr>
      </w:pPr>
    </w:p>
    <w:p w14:paraId="676B3771" w14:textId="77777777" w:rsidR="00FB522B" w:rsidRPr="0070282F" w:rsidRDefault="00FB522B" w:rsidP="0070282F"/>
    <w:p w14:paraId="5013CC6D" w14:textId="528CA6C0" w:rsidR="0032462A" w:rsidRPr="006A5424" w:rsidRDefault="009B6B9A" w:rsidP="00733ED9">
      <w:pPr>
        <w:pStyle w:val="Heading1"/>
        <w:spacing w:before="0" w:after="0" w:line="276" w:lineRule="auto"/>
        <w:rPr>
          <w:rFonts w:ascii="Century Gothic" w:eastAsiaTheme="minorHAnsi" w:hAnsi="Century Gothic"/>
          <w:sz w:val="24"/>
          <w:szCs w:val="24"/>
          <w:lang w:val="en-ZA"/>
        </w:rPr>
      </w:pPr>
      <w:r w:rsidRPr="006A5424">
        <w:rPr>
          <w:rFonts w:ascii="Century Gothic" w:eastAsiaTheme="minorHAnsi" w:hAnsi="Century Gothic"/>
          <w:sz w:val="24"/>
          <w:szCs w:val="24"/>
          <w:lang w:val="en-ZA"/>
        </w:rPr>
        <w:t>2</w:t>
      </w:r>
      <w:r w:rsidR="00500A54" w:rsidRPr="006A5424">
        <w:rPr>
          <w:rFonts w:ascii="Century Gothic" w:eastAsiaTheme="minorHAnsi" w:hAnsi="Century Gothic"/>
          <w:sz w:val="24"/>
          <w:szCs w:val="24"/>
          <w:lang w:val="en-ZA"/>
        </w:rPr>
        <w:t xml:space="preserve">. </w:t>
      </w:r>
      <w:r w:rsidR="0032462A" w:rsidRPr="006A5424">
        <w:rPr>
          <w:rFonts w:ascii="Century Gothic" w:eastAsiaTheme="minorHAnsi" w:hAnsi="Century Gothic"/>
          <w:sz w:val="24"/>
          <w:szCs w:val="24"/>
          <w:lang w:val="en-ZA"/>
        </w:rPr>
        <w:t>SPECIALIST INVOLVEMENT</w:t>
      </w:r>
    </w:p>
    <w:p w14:paraId="67707DC4" w14:textId="77777777" w:rsidR="00922F29" w:rsidRDefault="00F747C8" w:rsidP="0070282F">
      <w:pPr>
        <w:pStyle w:val="BodyText2"/>
        <w:spacing w:line="276" w:lineRule="auto"/>
        <w:jc w:val="both"/>
        <w:rPr>
          <w:rFonts w:ascii="Century Gothic" w:hAnsi="Century Gothic"/>
          <w:sz w:val="20"/>
          <w:lang w:val="en-ZA"/>
        </w:rPr>
      </w:pPr>
      <w:bookmarkStart w:id="6" w:name="_Hlk109658661"/>
      <w:bookmarkStart w:id="7" w:name="_Hlk70947187"/>
      <w:r w:rsidRPr="00F747C8">
        <w:rPr>
          <w:rFonts w:ascii="Century Gothic" w:hAnsi="Century Gothic"/>
          <w:sz w:val="20"/>
          <w:lang w:val="en-ZA"/>
        </w:rPr>
        <w:t>The</w:t>
      </w:r>
      <w:r>
        <w:rPr>
          <w:rFonts w:ascii="Century Gothic" w:hAnsi="Century Gothic"/>
          <w:sz w:val="20"/>
          <w:u w:val="single"/>
          <w:lang w:val="en-ZA"/>
        </w:rPr>
        <w:t xml:space="preserve"> </w:t>
      </w:r>
      <w:r w:rsidR="00410F62" w:rsidRPr="006A5424">
        <w:rPr>
          <w:rFonts w:ascii="Century Gothic" w:hAnsi="Century Gothic"/>
          <w:sz w:val="20"/>
          <w:u w:val="single"/>
          <w:lang w:val="en-ZA"/>
        </w:rPr>
        <w:t>purpose of this study</w:t>
      </w:r>
      <w:r w:rsidR="00410F62" w:rsidRPr="006A5424">
        <w:rPr>
          <w:rFonts w:ascii="Century Gothic" w:hAnsi="Century Gothic"/>
          <w:sz w:val="20"/>
          <w:lang w:val="en-ZA"/>
        </w:rPr>
        <w:t xml:space="preserve"> is to </w:t>
      </w:r>
      <w:r w:rsidR="0021022D">
        <w:rPr>
          <w:rFonts w:ascii="Century Gothic" w:hAnsi="Century Gothic"/>
          <w:sz w:val="20"/>
          <w:lang w:val="en-ZA"/>
        </w:rPr>
        <w:t>determine if</w:t>
      </w:r>
      <w:r w:rsidR="00410F62" w:rsidRPr="006A5424">
        <w:rPr>
          <w:rFonts w:ascii="Century Gothic" w:hAnsi="Century Gothic"/>
          <w:sz w:val="20"/>
          <w:lang w:val="en-ZA"/>
        </w:rPr>
        <w:t xml:space="preserve"> a</w:t>
      </w:r>
      <w:r w:rsidR="008F51DA">
        <w:rPr>
          <w:rFonts w:ascii="Century Gothic" w:hAnsi="Century Gothic"/>
          <w:sz w:val="20"/>
          <w:lang w:val="en-ZA"/>
        </w:rPr>
        <w:t xml:space="preserve"> </w:t>
      </w:r>
      <w:bookmarkStart w:id="8" w:name="_Hlk70943254"/>
      <w:r w:rsidR="0070282F" w:rsidRPr="0070282F">
        <w:rPr>
          <w:rFonts w:ascii="Century Gothic" w:hAnsi="Century Gothic"/>
          <w:sz w:val="20"/>
          <w:lang w:val="en-ZA"/>
        </w:rPr>
        <w:t>Terrestrial Animal Species Specialist</w:t>
      </w:r>
      <w:r w:rsidR="0070282F">
        <w:rPr>
          <w:rFonts w:ascii="Century Gothic" w:hAnsi="Century Gothic"/>
          <w:sz w:val="20"/>
          <w:lang w:val="en-ZA"/>
        </w:rPr>
        <w:t xml:space="preserve"> </w:t>
      </w:r>
      <w:r w:rsidR="0070282F" w:rsidRPr="0070282F">
        <w:rPr>
          <w:rFonts w:ascii="Century Gothic" w:hAnsi="Century Gothic"/>
          <w:sz w:val="20"/>
          <w:lang w:val="en-ZA"/>
        </w:rPr>
        <w:t>Assessment</w:t>
      </w:r>
      <w:r w:rsidR="0070282F">
        <w:rPr>
          <w:rFonts w:ascii="Century Gothic" w:hAnsi="Century Gothic"/>
          <w:sz w:val="20"/>
          <w:lang w:val="en-ZA"/>
        </w:rPr>
        <w:t xml:space="preserve"> </w:t>
      </w:r>
      <w:r w:rsidR="0021022D">
        <w:rPr>
          <w:rFonts w:ascii="Century Gothic" w:hAnsi="Century Gothic"/>
          <w:sz w:val="20"/>
          <w:lang w:val="en-ZA"/>
        </w:rPr>
        <w:t xml:space="preserve">or a Compliance Statement </w:t>
      </w:r>
      <w:bookmarkEnd w:id="8"/>
      <w:r w:rsidR="0021022D">
        <w:rPr>
          <w:rFonts w:ascii="Century Gothic" w:hAnsi="Century Gothic"/>
          <w:sz w:val="20"/>
          <w:lang w:val="en-ZA"/>
        </w:rPr>
        <w:t>is required,</w:t>
      </w:r>
      <w:bookmarkEnd w:id="6"/>
      <w:r w:rsidR="0021022D">
        <w:rPr>
          <w:rFonts w:ascii="Century Gothic" w:hAnsi="Century Gothic"/>
          <w:sz w:val="20"/>
          <w:lang w:val="en-ZA"/>
        </w:rPr>
        <w:t xml:space="preserve"> by </w:t>
      </w:r>
      <w:r w:rsidR="008E6605" w:rsidRPr="0070282F">
        <w:rPr>
          <w:rFonts w:ascii="Century Gothic" w:hAnsi="Century Gothic"/>
          <w:sz w:val="20"/>
          <w:lang w:val="en-ZA"/>
        </w:rPr>
        <w:t>ascertain</w:t>
      </w:r>
      <w:r w:rsidR="0021022D">
        <w:rPr>
          <w:rFonts w:ascii="Century Gothic" w:hAnsi="Century Gothic"/>
          <w:sz w:val="20"/>
          <w:lang w:val="en-ZA"/>
        </w:rPr>
        <w:t>ing</w:t>
      </w:r>
      <w:r w:rsidR="008E6605" w:rsidRPr="0070282F">
        <w:rPr>
          <w:rFonts w:ascii="Century Gothic" w:hAnsi="Century Gothic"/>
          <w:sz w:val="20"/>
          <w:lang w:val="en-ZA"/>
        </w:rPr>
        <w:t xml:space="preserve"> the status</w:t>
      </w:r>
      <w:r w:rsidR="0021022D">
        <w:rPr>
          <w:rFonts w:ascii="Century Gothic" w:hAnsi="Century Gothic"/>
          <w:sz w:val="20"/>
          <w:lang w:val="en-ZA"/>
        </w:rPr>
        <w:t xml:space="preserve"> and presence</w:t>
      </w:r>
      <w:r w:rsidR="008E6605" w:rsidRPr="0070282F">
        <w:rPr>
          <w:rFonts w:ascii="Century Gothic" w:hAnsi="Century Gothic"/>
          <w:sz w:val="20"/>
          <w:lang w:val="en-ZA"/>
        </w:rPr>
        <w:t xml:space="preserve"> of the </w:t>
      </w:r>
      <w:r w:rsidR="0021022D">
        <w:rPr>
          <w:rFonts w:ascii="Century Gothic" w:hAnsi="Century Gothic"/>
          <w:sz w:val="20"/>
          <w:lang w:val="en-ZA"/>
        </w:rPr>
        <w:t xml:space="preserve">Species of Conservation Concern </w:t>
      </w:r>
      <w:r w:rsidR="008E6605" w:rsidRPr="0070282F">
        <w:rPr>
          <w:rFonts w:ascii="Century Gothic" w:hAnsi="Century Gothic"/>
          <w:sz w:val="20"/>
          <w:lang w:val="en-ZA"/>
        </w:rPr>
        <w:t>and assess the potential impact of the proposed d</w:t>
      </w:r>
      <w:r w:rsidR="008E6605">
        <w:rPr>
          <w:rFonts w:ascii="Century Gothic" w:hAnsi="Century Gothic"/>
          <w:sz w:val="20"/>
          <w:lang w:val="en-ZA"/>
        </w:rPr>
        <w:t>evelopment on the biophysical environment</w:t>
      </w:r>
      <w:r w:rsidR="00B721E0" w:rsidRPr="00B721E0">
        <w:rPr>
          <w:rFonts w:ascii="Century Gothic" w:hAnsi="Century Gothic"/>
          <w:sz w:val="20"/>
          <w:lang w:val="en-ZA"/>
        </w:rPr>
        <w:t>.</w:t>
      </w:r>
      <w:r w:rsidR="00B721E0">
        <w:rPr>
          <w:rFonts w:ascii="Century Gothic" w:hAnsi="Century Gothic"/>
          <w:sz w:val="20"/>
          <w:lang w:val="en-ZA"/>
        </w:rPr>
        <w:t xml:space="preserve"> </w:t>
      </w:r>
      <w:bookmarkStart w:id="9" w:name="_Hlk109658692"/>
    </w:p>
    <w:p w14:paraId="488DA95C" w14:textId="7CF894C6" w:rsidR="000F4A88" w:rsidRDefault="0021022D" w:rsidP="0070282F">
      <w:pPr>
        <w:pStyle w:val="BodyText2"/>
        <w:spacing w:line="276" w:lineRule="auto"/>
        <w:jc w:val="both"/>
        <w:rPr>
          <w:rFonts w:ascii="Century Gothic" w:hAnsi="Century Gothic"/>
          <w:sz w:val="20"/>
          <w:lang w:val="en-ZA"/>
        </w:rPr>
      </w:pPr>
      <w:r>
        <w:rPr>
          <w:rFonts w:ascii="Century Gothic" w:hAnsi="Century Gothic"/>
          <w:sz w:val="20"/>
          <w:lang w:val="en-ZA"/>
        </w:rPr>
        <w:lastRenderedPageBreak/>
        <w:t xml:space="preserve">Thereafter, either a </w:t>
      </w:r>
      <w:r w:rsidRPr="0021022D">
        <w:rPr>
          <w:rFonts w:ascii="Century Gothic" w:hAnsi="Century Gothic"/>
          <w:sz w:val="20"/>
          <w:lang w:val="en-ZA"/>
        </w:rPr>
        <w:t>Terrestrial Animal Species Specialist Assessment or a Compliance Statement</w:t>
      </w:r>
      <w:r>
        <w:rPr>
          <w:rFonts w:ascii="Century Gothic" w:hAnsi="Century Gothic"/>
          <w:sz w:val="20"/>
          <w:lang w:val="en-ZA"/>
        </w:rPr>
        <w:t xml:space="preserve"> should be undertaken, based on the presence of SCC, as per the Gazetted Protocol: </w:t>
      </w:r>
    </w:p>
    <w:p w14:paraId="60B30F9A" w14:textId="6BB56B97" w:rsidR="0021022D" w:rsidRDefault="00000000" w:rsidP="0070282F">
      <w:pPr>
        <w:pStyle w:val="BodyText2"/>
        <w:spacing w:line="276" w:lineRule="auto"/>
        <w:jc w:val="both"/>
        <w:rPr>
          <w:rFonts w:ascii="Century Gothic" w:hAnsi="Century Gothic"/>
          <w:sz w:val="20"/>
          <w:lang w:val="en-ZA"/>
        </w:rPr>
      </w:pPr>
      <w:hyperlink r:id="rId11" w:history="1">
        <w:r w:rsidR="000F4A88" w:rsidRPr="000F4A88">
          <w:rPr>
            <w:rStyle w:val="Hyperlink"/>
            <w:rFonts w:ascii="Century Gothic" w:hAnsi="Century Gothic"/>
            <w:sz w:val="20"/>
            <w:lang w:val="en-ZA"/>
          </w:rPr>
          <w:t>https://screening.environment.gov.za/ScreeningDownloads/AssessmentProtocols/Gazetted_Animal_Species_Assessment_Protocols.pdf</w:t>
        </w:r>
      </w:hyperlink>
    </w:p>
    <w:bookmarkEnd w:id="9"/>
    <w:p w14:paraId="07535743" w14:textId="77777777" w:rsidR="00206C9A" w:rsidRDefault="00206C9A" w:rsidP="0070282F">
      <w:pPr>
        <w:pStyle w:val="BodyText2"/>
        <w:spacing w:line="276" w:lineRule="auto"/>
        <w:jc w:val="both"/>
        <w:rPr>
          <w:rFonts w:ascii="Century Gothic" w:hAnsi="Century Gothic"/>
          <w:sz w:val="20"/>
          <w:lang w:val="en-ZA"/>
        </w:rPr>
      </w:pPr>
    </w:p>
    <w:p w14:paraId="22965AE0" w14:textId="0907B264" w:rsidR="00410F62" w:rsidRPr="006A5424" w:rsidRDefault="00410F62" w:rsidP="0070282F">
      <w:pPr>
        <w:pStyle w:val="BodyText2"/>
        <w:spacing w:line="276" w:lineRule="auto"/>
        <w:jc w:val="both"/>
        <w:rPr>
          <w:rFonts w:ascii="Century Gothic" w:hAnsi="Century Gothic"/>
          <w:sz w:val="20"/>
          <w:lang w:val="en-ZA"/>
        </w:rPr>
      </w:pPr>
      <w:r w:rsidRPr="006A5424">
        <w:rPr>
          <w:rFonts w:ascii="Century Gothic" w:hAnsi="Century Gothic"/>
          <w:sz w:val="20"/>
          <w:lang w:val="en-ZA"/>
        </w:rPr>
        <w:t xml:space="preserve">The report should not be limited to this brief. Where the specialist sees the necessity for providing other vital information or investigations, this should be included.    </w:t>
      </w:r>
    </w:p>
    <w:bookmarkEnd w:id="7"/>
    <w:p w14:paraId="7D28FEB7" w14:textId="77777777" w:rsidR="006F7598" w:rsidRPr="006A5424" w:rsidRDefault="006F7598" w:rsidP="00AB1AA4">
      <w:pPr>
        <w:pStyle w:val="BodyText2"/>
        <w:spacing w:line="276" w:lineRule="auto"/>
        <w:jc w:val="both"/>
        <w:rPr>
          <w:rFonts w:ascii="Century Gothic" w:hAnsi="Century Gothic"/>
          <w:sz w:val="20"/>
          <w:lang w:val="en-ZA"/>
        </w:rPr>
      </w:pPr>
    </w:p>
    <w:p w14:paraId="28C0AD4A" w14:textId="77777777" w:rsidR="00410F62" w:rsidRPr="006A5424" w:rsidRDefault="00410F62" w:rsidP="00AB1AA4">
      <w:pPr>
        <w:pStyle w:val="BodyText2"/>
        <w:spacing w:line="276" w:lineRule="auto"/>
        <w:jc w:val="both"/>
        <w:rPr>
          <w:rFonts w:ascii="Century Gothic" w:hAnsi="Century Gothic"/>
          <w:sz w:val="20"/>
          <w:lang w:val="en-ZA"/>
        </w:rPr>
      </w:pPr>
      <w:r w:rsidRPr="006A5424">
        <w:rPr>
          <w:rFonts w:ascii="Century Gothic" w:hAnsi="Century Gothic"/>
          <w:sz w:val="20"/>
          <w:lang w:val="en-ZA"/>
        </w:rPr>
        <w:t>The specialist conducting this study must:</w:t>
      </w:r>
    </w:p>
    <w:p w14:paraId="02C4BEA3" w14:textId="23923FD0" w:rsidR="00764867"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independent and have expertise in</w:t>
      </w:r>
      <w:r w:rsidR="00764867" w:rsidRPr="006A5424">
        <w:rPr>
          <w:rFonts w:ascii="Century Gothic" w:hAnsi="Century Gothic"/>
          <w:sz w:val="20"/>
          <w:lang w:val="en-ZA"/>
        </w:rPr>
        <w:t xml:space="preserve"> conducting similar assessments</w:t>
      </w:r>
      <w:r w:rsidR="007C31BD">
        <w:rPr>
          <w:rFonts w:ascii="Century Gothic" w:hAnsi="Century Gothic"/>
          <w:sz w:val="20"/>
          <w:lang w:val="en-ZA"/>
        </w:rPr>
        <w:t>.</w:t>
      </w:r>
    </w:p>
    <w:p w14:paraId="50D22305" w14:textId="472A722E" w:rsidR="00410F62" w:rsidRPr="00A936F6" w:rsidRDefault="00764867" w:rsidP="00AB1AA4">
      <w:pPr>
        <w:pStyle w:val="BodyText2"/>
        <w:numPr>
          <w:ilvl w:val="0"/>
          <w:numId w:val="2"/>
        </w:numPr>
        <w:spacing w:line="276" w:lineRule="auto"/>
        <w:jc w:val="both"/>
        <w:rPr>
          <w:rFonts w:ascii="Century Gothic" w:hAnsi="Century Gothic"/>
          <w:sz w:val="20"/>
          <w:lang w:val="en-ZA"/>
        </w:rPr>
      </w:pPr>
      <w:r w:rsidRPr="00A936F6">
        <w:rPr>
          <w:rFonts w:ascii="Century Gothic" w:hAnsi="Century Gothic"/>
          <w:sz w:val="20"/>
          <w:lang w:val="en-ZA"/>
        </w:rPr>
        <w:t xml:space="preserve">Have a suitable academic qualification in the </w:t>
      </w:r>
      <w:r w:rsidR="0024533D">
        <w:rPr>
          <w:rFonts w:ascii="Century Gothic" w:hAnsi="Century Gothic"/>
          <w:sz w:val="20"/>
          <w:lang w:val="en-ZA"/>
        </w:rPr>
        <w:t>relative</w:t>
      </w:r>
      <w:r w:rsidRPr="00A936F6">
        <w:rPr>
          <w:rFonts w:ascii="Century Gothic" w:hAnsi="Century Gothic"/>
          <w:sz w:val="20"/>
          <w:lang w:val="en-ZA"/>
        </w:rPr>
        <w:t xml:space="preserve"> field</w:t>
      </w:r>
      <w:r w:rsidR="007C31BD">
        <w:rPr>
          <w:rFonts w:ascii="Century Gothic" w:hAnsi="Century Gothic"/>
          <w:sz w:val="20"/>
          <w:lang w:val="en-ZA"/>
        </w:rPr>
        <w:t>.</w:t>
      </w:r>
    </w:p>
    <w:p w14:paraId="7ED7D268" w14:textId="64D646A6" w:rsidR="00625445" w:rsidRPr="00A936F6" w:rsidRDefault="00625445" w:rsidP="00AB1AA4">
      <w:pPr>
        <w:pStyle w:val="BodyText2"/>
        <w:numPr>
          <w:ilvl w:val="0"/>
          <w:numId w:val="2"/>
        </w:numPr>
        <w:spacing w:line="276" w:lineRule="auto"/>
        <w:jc w:val="both"/>
        <w:rPr>
          <w:rFonts w:ascii="Century Gothic" w:hAnsi="Century Gothic"/>
          <w:sz w:val="20"/>
          <w:lang w:val="en-ZA"/>
        </w:rPr>
      </w:pPr>
      <w:r w:rsidRPr="00A936F6">
        <w:rPr>
          <w:rFonts w:ascii="Century Gothic" w:hAnsi="Century Gothic"/>
          <w:sz w:val="20"/>
          <w:lang w:val="en-ZA"/>
        </w:rPr>
        <w:t>Be registered with the South African Council for Natural Scientific Professionals (SACNASP)</w:t>
      </w:r>
      <w:r w:rsidR="007C31BD">
        <w:rPr>
          <w:rFonts w:ascii="Century Gothic" w:hAnsi="Century Gothic"/>
          <w:sz w:val="20"/>
          <w:lang w:val="en-ZA"/>
        </w:rPr>
        <w:t>.</w:t>
      </w:r>
    </w:p>
    <w:p w14:paraId="28964C50" w14:textId="06F0CA51"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familiar with the assessment criteria commonly used in the EIA Process to assess and evaluate impacts</w:t>
      </w:r>
      <w:r w:rsidR="00625445">
        <w:rPr>
          <w:rFonts w:ascii="Century Gothic" w:hAnsi="Century Gothic"/>
          <w:sz w:val="20"/>
          <w:lang w:val="en-ZA"/>
        </w:rPr>
        <w:t>, as well as the newly promulgated Procedures for the Assessment and Minimum Criteria for Reporting on Identified Environmental Themes (March 2020)</w:t>
      </w:r>
      <w:r w:rsidR="000F4A88">
        <w:rPr>
          <w:rFonts w:ascii="Century Gothic" w:hAnsi="Century Gothic"/>
          <w:sz w:val="20"/>
          <w:lang w:val="en-ZA"/>
        </w:rPr>
        <w:t xml:space="preserve"> and the Animal Species Guideline.</w:t>
      </w:r>
    </w:p>
    <w:p w14:paraId="28FA6D35" w14:textId="77777777"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 xml:space="preserve">Have good knowledge relating to assessment techniques and to relevant legislation, </w:t>
      </w:r>
      <w:proofErr w:type="gramStart"/>
      <w:r w:rsidRPr="006A5424">
        <w:rPr>
          <w:rFonts w:ascii="Century Gothic" w:hAnsi="Century Gothic"/>
          <w:sz w:val="20"/>
          <w:lang w:val="en-ZA"/>
        </w:rPr>
        <w:t>policies</w:t>
      </w:r>
      <w:proofErr w:type="gramEnd"/>
      <w:r w:rsidRPr="006A5424">
        <w:rPr>
          <w:rFonts w:ascii="Century Gothic" w:hAnsi="Century Gothic"/>
          <w:sz w:val="20"/>
          <w:lang w:val="en-ZA"/>
        </w:rPr>
        <w:t xml:space="preserve"> and guidelines.</w:t>
      </w:r>
    </w:p>
    <w:p w14:paraId="2A3C636C" w14:textId="77777777" w:rsidR="00823E38"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 xml:space="preserve">Perform the work in an objective manner, even if this results in views and findings that are not favourable to the applicant. </w:t>
      </w:r>
    </w:p>
    <w:p w14:paraId="5A9322B3" w14:textId="77777777" w:rsidR="00823E38" w:rsidRPr="006A5424" w:rsidRDefault="00823E38" w:rsidP="00AB1AA4">
      <w:pPr>
        <w:pStyle w:val="BodyText2"/>
        <w:spacing w:line="276" w:lineRule="auto"/>
        <w:jc w:val="both"/>
        <w:rPr>
          <w:rFonts w:ascii="Century Gothic" w:hAnsi="Century Gothic" w:cs="Arial"/>
          <w:b/>
          <w:bCs/>
          <w:sz w:val="20"/>
          <w:lang w:val="en-ZA"/>
        </w:rPr>
      </w:pPr>
    </w:p>
    <w:p w14:paraId="59A71E3E" w14:textId="77777777" w:rsidR="00BC589F" w:rsidRPr="00BC589F" w:rsidRDefault="00BC589F" w:rsidP="00BC589F">
      <w:pPr>
        <w:spacing w:line="276" w:lineRule="auto"/>
        <w:jc w:val="both"/>
        <w:rPr>
          <w:rFonts w:ascii="Century Gothic" w:hAnsi="Century Gothic" w:cs="Arial"/>
          <w:b/>
          <w:bCs/>
          <w:sz w:val="20"/>
          <w:szCs w:val="20"/>
          <w:lang w:val="en-ZA"/>
        </w:rPr>
      </w:pPr>
      <w:r w:rsidRPr="00BC589F">
        <w:rPr>
          <w:rFonts w:ascii="Century Gothic" w:hAnsi="Century Gothic" w:cs="Arial"/>
          <w:b/>
          <w:bCs/>
          <w:sz w:val="20"/>
          <w:szCs w:val="20"/>
          <w:lang w:val="en-ZA"/>
        </w:rPr>
        <w:t xml:space="preserve">2.1 Terms of Reference </w:t>
      </w:r>
    </w:p>
    <w:p w14:paraId="30AB8D5F" w14:textId="38357CD5" w:rsidR="00695D59" w:rsidRDefault="00BC589F" w:rsidP="00BC589F">
      <w:pPr>
        <w:spacing w:line="276" w:lineRule="auto"/>
        <w:jc w:val="both"/>
        <w:rPr>
          <w:rFonts w:ascii="Century Gothic" w:hAnsi="Century Gothic" w:cs="Arial"/>
          <w:sz w:val="20"/>
          <w:szCs w:val="20"/>
        </w:rPr>
      </w:pPr>
      <w:r w:rsidRPr="00BC589F">
        <w:rPr>
          <w:rFonts w:ascii="Century Gothic" w:hAnsi="Century Gothic" w:cs="Arial"/>
          <w:sz w:val="20"/>
          <w:szCs w:val="20"/>
          <w:lang w:val="en-ZA"/>
        </w:rPr>
        <w:t>The assessment of the proposal will necessitate specialist input which will need to be undertaken with the Terms of Reference listed below and relevant specialist guidelines.</w:t>
      </w:r>
      <w:r w:rsidRPr="00BC589F">
        <w:rPr>
          <w:rFonts w:ascii="Century Gothic" w:hAnsi="Century Gothic" w:cs="Arial"/>
          <w:sz w:val="20"/>
          <w:szCs w:val="20"/>
        </w:rPr>
        <w:t xml:space="preserve"> In addition to meeting the requirements of the relevant legislation, </w:t>
      </w:r>
      <w:r w:rsidR="006D1C3A">
        <w:rPr>
          <w:rFonts w:ascii="Century Gothic" w:hAnsi="Century Gothic" w:cs="Arial"/>
          <w:sz w:val="20"/>
          <w:szCs w:val="20"/>
        </w:rPr>
        <w:t>the Terrestrial Animal Species Assessment or Compliance Statement</w:t>
      </w:r>
      <w:r w:rsidRPr="00BC589F">
        <w:rPr>
          <w:rFonts w:ascii="Century Gothic" w:hAnsi="Century Gothic" w:cs="Arial"/>
          <w:sz w:val="20"/>
          <w:szCs w:val="20"/>
        </w:rPr>
        <w:t xml:space="preserve"> should also meet those of the Guideline for Involving </w:t>
      </w:r>
      <w:r w:rsidR="001E2967">
        <w:rPr>
          <w:rFonts w:ascii="Century Gothic" w:hAnsi="Century Gothic" w:cs="Arial"/>
          <w:sz w:val="20"/>
          <w:szCs w:val="20"/>
        </w:rPr>
        <w:t xml:space="preserve">Biodiversity </w:t>
      </w:r>
      <w:r w:rsidRPr="00BC589F">
        <w:rPr>
          <w:rFonts w:ascii="Century Gothic" w:hAnsi="Century Gothic" w:cs="Arial"/>
          <w:sz w:val="20"/>
          <w:szCs w:val="20"/>
        </w:rPr>
        <w:t>Specialists in EIA Processes</w:t>
      </w:r>
      <w:r w:rsidR="00625445">
        <w:rPr>
          <w:rFonts w:ascii="Century Gothic" w:hAnsi="Century Gothic" w:cs="Arial"/>
          <w:sz w:val="20"/>
          <w:szCs w:val="20"/>
        </w:rPr>
        <w:t xml:space="preserve"> and the relevant </w:t>
      </w:r>
      <w:proofErr w:type="spellStart"/>
      <w:r w:rsidR="00625445">
        <w:rPr>
          <w:rFonts w:ascii="Century Gothic" w:hAnsi="Century Gothic" w:cs="Arial"/>
          <w:sz w:val="20"/>
          <w:szCs w:val="20"/>
        </w:rPr>
        <w:t>Gazetted</w:t>
      </w:r>
      <w:proofErr w:type="spellEnd"/>
      <w:r w:rsidR="00625445">
        <w:rPr>
          <w:rFonts w:ascii="Century Gothic" w:hAnsi="Century Gothic" w:cs="Arial"/>
          <w:sz w:val="20"/>
          <w:szCs w:val="20"/>
        </w:rPr>
        <w:t xml:space="preserve"> </w:t>
      </w:r>
      <w:r w:rsidR="00462108">
        <w:rPr>
          <w:rFonts w:ascii="Century Gothic" w:hAnsi="Century Gothic" w:cs="Arial"/>
          <w:sz w:val="20"/>
          <w:szCs w:val="20"/>
        </w:rPr>
        <w:t>Protocols</w:t>
      </w:r>
      <w:r w:rsidRPr="00BC589F">
        <w:rPr>
          <w:rFonts w:ascii="Century Gothic" w:hAnsi="Century Gothic" w:cs="Arial"/>
          <w:sz w:val="20"/>
          <w:szCs w:val="20"/>
        </w:rPr>
        <w:t xml:space="preserve">. The </w:t>
      </w:r>
      <w:r w:rsidR="001E2967">
        <w:rPr>
          <w:rFonts w:ascii="Century Gothic" w:hAnsi="Century Gothic" w:cs="Arial"/>
          <w:sz w:val="20"/>
          <w:szCs w:val="20"/>
        </w:rPr>
        <w:t xml:space="preserve">Terrestrial Biodiversity </w:t>
      </w:r>
      <w:r w:rsidR="00695D59">
        <w:rPr>
          <w:rFonts w:ascii="Century Gothic" w:hAnsi="Century Gothic" w:cs="Arial"/>
          <w:sz w:val="20"/>
          <w:szCs w:val="20"/>
        </w:rPr>
        <w:t>specialist</w:t>
      </w:r>
      <w:r w:rsidRPr="00BC589F">
        <w:rPr>
          <w:rFonts w:ascii="Century Gothic" w:hAnsi="Century Gothic" w:cs="Arial"/>
          <w:sz w:val="20"/>
          <w:szCs w:val="20"/>
        </w:rPr>
        <w:t xml:space="preserve"> must have no financial or other vested interest in the proposed development and must be professionally registered with the South African Council for Natural Scientific Professionals </w:t>
      </w:r>
      <w:r w:rsidR="00625445">
        <w:rPr>
          <w:rFonts w:ascii="Century Gothic" w:hAnsi="Century Gothic" w:cs="Arial"/>
          <w:sz w:val="20"/>
          <w:szCs w:val="20"/>
        </w:rPr>
        <w:t>(</w:t>
      </w:r>
      <w:r w:rsidRPr="00BC589F">
        <w:rPr>
          <w:rFonts w:ascii="Century Gothic" w:hAnsi="Century Gothic" w:cs="Arial"/>
          <w:sz w:val="20"/>
          <w:szCs w:val="20"/>
        </w:rPr>
        <w:t>SACNASP</w:t>
      </w:r>
      <w:r w:rsidR="00625445">
        <w:rPr>
          <w:rFonts w:ascii="Century Gothic" w:hAnsi="Century Gothic" w:cs="Arial"/>
          <w:sz w:val="20"/>
          <w:szCs w:val="20"/>
        </w:rPr>
        <w:t>)</w:t>
      </w:r>
      <w:r w:rsidRPr="00BC589F">
        <w:rPr>
          <w:rFonts w:ascii="Century Gothic" w:hAnsi="Century Gothic" w:cs="Arial"/>
          <w:sz w:val="20"/>
          <w:szCs w:val="20"/>
        </w:rPr>
        <w:t xml:space="preserve">. </w:t>
      </w:r>
    </w:p>
    <w:p w14:paraId="3B7962C2" w14:textId="77777777" w:rsidR="00A8675F" w:rsidRPr="00BC589F" w:rsidRDefault="00A8675F" w:rsidP="00BC589F">
      <w:pPr>
        <w:spacing w:line="276" w:lineRule="auto"/>
        <w:jc w:val="both"/>
        <w:rPr>
          <w:rFonts w:ascii="Century Gothic" w:hAnsi="Century Gothic" w:cs="Arial"/>
          <w:sz w:val="20"/>
          <w:szCs w:val="20"/>
        </w:rPr>
      </w:pPr>
    </w:p>
    <w:p w14:paraId="5B812F11" w14:textId="26D200CF" w:rsidR="00462108" w:rsidRDefault="00A8675F" w:rsidP="00462108">
      <w:pPr>
        <w:spacing w:line="276" w:lineRule="auto"/>
        <w:jc w:val="both"/>
        <w:rPr>
          <w:rFonts w:ascii="Century Gothic" w:hAnsi="Century Gothic" w:cs="Arial"/>
          <w:b/>
          <w:bCs/>
          <w:sz w:val="20"/>
          <w:szCs w:val="20"/>
          <w:lang w:val="en-ZA"/>
        </w:rPr>
      </w:pPr>
      <w:r w:rsidRPr="00A8675F">
        <w:rPr>
          <w:rFonts w:ascii="Century Gothic" w:hAnsi="Century Gothic" w:cs="Arial"/>
          <w:b/>
          <w:bCs/>
          <w:sz w:val="20"/>
          <w:szCs w:val="20"/>
          <w:lang w:val="en-ZA"/>
        </w:rPr>
        <w:t xml:space="preserve">Phase </w:t>
      </w:r>
      <w:r w:rsidR="00462108">
        <w:rPr>
          <w:rFonts w:ascii="Century Gothic" w:hAnsi="Century Gothic" w:cs="Arial"/>
          <w:b/>
          <w:bCs/>
          <w:sz w:val="20"/>
          <w:szCs w:val="20"/>
          <w:lang w:val="en-ZA"/>
        </w:rPr>
        <w:t>1</w:t>
      </w:r>
      <w:r w:rsidRPr="00A8675F">
        <w:rPr>
          <w:rFonts w:ascii="Century Gothic" w:hAnsi="Century Gothic" w:cs="Arial"/>
          <w:b/>
          <w:bCs/>
          <w:sz w:val="20"/>
          <w:szCs w:val="20"/>
          <w:lang w:val="en-ZA"/>
        </w:rPr>
        <w:t xml:space="preserve"> (</w:t>
      </w:r>
      <w:r w:rsidR="004A546C" w:rsidRPr="004A546C">
        <w:rPr>
          <w:rFonts w:ascii="Century Gothic" w:hAnsi="Century Gothic" w:cs="Arial"/>
          <w:b/>
          <w:iCs/>
          <w:sz w:val="20"/>
          <w:szCs w:val="20"/>
          <w:lang w:val="en-ZA"/>
        </w:rPr>
        <w:t>Status Quo A</w:t>
      </w:r>
      <w:r w:rsidRPr="004A546C">
        <w:rPr>
          <w:rFonts w:ascii="Century Gothic" w:hAnsi="Century Gothic" w:cs="Arial"/>
          <w:b/>
          <w:bCs/>
          <w:iCs/>
          <w:sz w:val="20"/>
          <w:szCs w:val="20"/>
          <w:lang w:val="en-ZA"/>
        </w:rPr>
        <w:t>ssessment</w:t>
      </w:r>
      <w:r w:rsidRPr="00A8675F">
        <w:rPr>
          <w:rFonts w:ascii="Century Gothic" w:hAnsi="Century Gothic" w:cs="Arial"/>
          <w:b/>
          <w:bCs/>
          <w:sz w:val="20"/>
          <w:szCs w:val="20"/>
          <w:lang w:val="en-ZA"/>
        </w:rPr>
        <w:t>)</w:t>
      </w:r>
    </w:p>
    <w:p w14:paraId="55A4A5FA" w14:textId="260EB65C" w:rsidR="00BF3D38" w:rsidRPr="00462108" w:rsidRDefault="00BF3D38" w:rsidP="00BF3D38">
      <w:pPr>
        <w:pStyle w:val="ListParagraph"/>
        <w:numPr>
          <w:ilvl w:val="0"/>
          <w:numId w:val="31"/>
        </w:numPr>
        <w:jc w:val="both"/>
        <w:rPr>
          <w:rFonts w:ascii="Century Gothic" w:hAnsi="Century Gothic" w:cs="Arial"/>
          <w:b/>
          <w:bCs/>
          <w:sz w:val="20"/>
          <w:szCs w:val="20"/>
        </w:rPr>
      </w:pPr>
      <w:r>
        <w:rPr>
          <w:rFonts w:ascii="Century Gothic" w:hAnsi="Century Gothic" w:cs="Arial"/>
          <w:sz w:val="20"/>
          <w:szCs w:val="20"/>
        </w:rPr>
        <w:t>The assessment must</w:t>
      </w:r>
      <w:r w:rsidR="004A546C">
        <w:rPr>
          <w:rFonts w:ascii="Century Gothic" w:hAnsi="Century Gothic" w:cs="Arial"/>
          <w:sz w:val="20"/>
          <w:szCs w:val="20"/>
        </w:rPr>
        <w:t xml:space="preserve"> contextualize the study area </w:t>
      </w:r>
      <w:proofErr w:type="gramStart"/>
      <w:r w:rsidR="004A546C">
        <w:rPr>
          <w:rFonts w:ascii="Century Gothic" w:hAnsi="Century Gothic" w:cs="Arial"/>
          <w:sz w:val="20"/>
          <w:szCs w:val="20"/>
        </w:rPr>
        <w:t>in order to</w:t>
      </w:r>
      <w:proofErr w:type="gramEnd"/>
      <w:r>
        <w:rPr>
          <w:rFonts w:ascii="Century Gothic" w:hAnsi="Century Gothic" w:cs="Arial"/>
          <w:sz w:val="20"/>
          <w:szCs w:val="20"/>
        </w:rPr>
        <w:t xml:space="preserve"> provide a </w:t>
      </w:r>
      <w:r w:rsidRPr="00462108">
        <w:rPr>
          <w:rFonts w:ascii="Century Gothic" w:hAnsi="Century Gothic" w:cs="Arial"/>
          <w:sz w:val="20"/>
          <w:szCs w:val="20"/>
        </w:rPr>
        <w:t>baseline description of the ecological system, the terrestrial biodiversity and any significant terrestrial features must be provided.</w:t>
      </w:r>
    </w:p>
    <w:p w14:paraId="16B31ED1" w14:textId="078A6881" w:rsidR="005D42E4" w:rsidRDefault="005D42E4" w:rsidP="005D42E4">
      <w:pPr>
        <w:pStyle w:val="ListParagraph"/>
        <w:numPr>
          <w:ilvl w:val="0"/>
          <w:numId w:val="31"/>
        </w:numPr>
        <w:jc w:val="both"/>
        <w:rPr>
          <w:rFonts w:ascii="Century Gothic" w:hAnsi="Century Gothic" w:cs="Arial"/>
          <w:sz w:val="20"/>
          <w:szCs w:val="20"/>
        </w:rPr>
      </w:pPr>
      <w:r>
        <w:rPr>
          <w:rFonts w:ascii="Century Gothic" w:hAnsi="Century Gothic" w:cs="Arial"/>
          <w:sz w:val="20"/>
          <w:szCs w:val="20"/>
        </w:rPr>
        <w:t>T</w:t>
      </w:r>
      <w:r w:rsidRPr="005D42E4">
        <w:rPr>
          <w:rFonts w:ascii="Century Gothic" w:hAnsi="Century Gothic" w:cs="Arial"/>
          <w:sz w:val="20"/>
          <w:szCs w:val="20"/>
        </w:rPr>
        <w:t>he</w:t>
      </w:r>
      <w:r w:rsidR="00973D14">
        <w:rPr>
          <w:rFonts w:ascii="Century Gothic" w:hAnsi="Century Gothic" w:cs="Arial"/>
          <w:sz w:val="20"/>
          <w:szCs w:val="20"/>
        </w:rPr>
        <w:t xml:space="preserve"> assessment must</w:t>
      </w:r>
      <w:r w:rsidRPr="005D42E4">
        <w:rPr>
          <w:rFonts w:ascii="Century Gothic" w:hAnsi="Century Gothic" w:cs="Arial"/>
          <w:sz w:val="20"/>
          <w:szCs w:val="20"/>
        </w:rPr>
        <w:t xml:space="preserve"> </w:t>
      </w:r>
      <w:r w:rsidR="00973D14">
        <w:rPr>
          <w:rFonts w:ascii="Century Gothic" w:hAnsi="Century Gothic" w:cs="Arial"/>
          <w:sz w:val="20"/>
          <w:szCs w:val="20"/>
        </w:rPr>
        <w:t>identify the following;</w:t>
      </w:r>
    </w:p>
    <w:p w14:paraId="3D72941C" w14:textId="43163FF0" w:rsidR="00462108" w:rsidRDefault="003D3C3B" w:rsidP="003D3C3B">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 xml:space="preserve">Potential for habitat or ecosystem on receiving environment, if any. </w:t>
      </w:r>
    </w:p>
    <w:p w14:paraId="5CFE23B9" w14:textId="5B3DD879" w:rsidR="003D3C3B" w:rsidRDefault="003D3C3B"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 xml:space="preserve">Potential for Species of Conservation Concern (SCC) or lack thereof. </w:t>
      </w:r>
    </w:p>
    <w:p w14:paraId="53731B8E" w14:textId="17DDE3FF" w:rsidR="003D3C3B" w:rsidRDefault="003D3C3B"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 xml:space="preserve">Confirmation of the presence or lack of, of animal features identified in the screening tool. </w:t>
      </w:r>
    </w:p>
    <w:p w14:paraId="440C9A16" w14:textId="398C6692" w:rsidR="004A546C" w:rsidRPr="007663C1" w:rsidRDefault="004A546C" w:rsidP="007663C1">
      <w:pPr>
        <w:pStyle w:val="ListParagraph"/>
        <w:numPr>
          <w:ilvl w:val="0"/>
          <w:numId w:val="31"/>
        </w:numPr>
        <w:jc w:val="both"/>
        <w:rPr>
          <w:rFonts w:ascii="Century Gothic" w:hAnsi="Century Gothic" w:cs="Arial"/>
          <w:sz w:val="20"/>
          <w:szCs w:val="20"/>
        </w:rPr>
      </w:pPr>
      <w:r w:rsidRPr="004A546C">
        <w:rPr>
          <w:rFonts w:ascii="Century Gothic" w:hAnsi="Century Gothic" w:cs="Arial"/>
          <w:sz w:val="20"/>
          <w:szCs w:val="20"/>
        </w:rPr>
        <w:t xml:space="preserve">Undertake a site visit and ground-truth biodiversity information. Where required, undertake baseline surveys and/or studies to supplement the information base and inform the assessment. </w:t>
      </w:r>
      <w:r w:rsidR="007663C1" w:rsidRPr="007663C1">
        <w:rPr>
          <w:rFonts w:ascii="Century Gothic" w:hAnsi="Century Gothic" w:cs="Arial"/>
          <w:sz w:val="20"/>
          <w:szCs w:val="20"/>
        </w:rPr>
        <w:t>The site</w:t>
      </w:r>
      <w:r w:rsidR="007663C1">
        <w:rPr>
          <w:rFonts w:ascii="Century Gothic" w:hAnsi="Century Gothic" w:cs="Arial"/>
          <w:sz w:val="20"/>
          <w:szCs w:val="20"/>
        </w:rPr>
        <w:t xml:space="preserve"> </w:t>
      </w:r>
      <w:r w:rsidR="007663C1" w:rsidRPr="007663C1">
        <w:rPr>
          <w:rFonts w:ascii="Century Gothic" w:hAnsi="Century Gothic" w:cs="Arial"/>
          <w:sz w:val="20"/>
          <w:szCs w:val="20"/>
        </w:rPr>
        <w:t>inspection to determine the presence or likely presence of SCC must</w:t>
      </w:r>
      <w:r w:rsidR="007663C1">
        <w:rPr>
          <w:rFonts w:ascii="Century Gothic" w:hAnsi="Century Gothic" w:cs="Arial"/>
          <w:sz w:val="20"/>
          <w:szCs w:val="20"/>
        </w:rPr>
        <w:t xml:space="preserve"> </w:t>
      </w:r>
      <w:r w:rsidR="007663C1" w:rsidRPr="007663C1">
        <w:rPr>
          <w:rFonts w:ascii="Century Gothic" w:hAnsi="Century Gothic" w:cs="Arial"/>
          <w:sz w:val="20"/>
          <w:szCs w:val="20"/>
        </w:rPr>
        <w:t>be undertaken in accordance with the Species Environmental Assessmen</w:t>
      </w:r>
      <w:r w:rsidR="007663C1">
        <w:rPr>
          <w:rFonts w:ascii="Century Gothic" w:hAnsi="Century Gothic" w:cs="Arial"/>
          <w:sz w:val="20"/>
          <w:szCs w:val="20"/>
        </w:rPr>
        <w:t xml:space="preserve">t </w:t>
      </w:r>
      <w:r w:rsidR="007663C1" w:rsidRPr="007663C1">
        <w:rPr>
          <w:rFonts w:ascii="Century Gothic" w:hAnsi="Century Gothic" w:cs="Arial"/>
          <w:sz w:val="20"/>
          <w:szCs w:val="20"/>
        </w:rPr>
        <w:t>Guidelines.</w:t>
      </w:r>
    </w:p>
    <w:p w14:paraId="3D1360E2" w14:textId="2D58D5BE" w:rsidR="004A546C" w:rsidRPr="004A546C" w:rsidRDefault="004A546C" w:rsidP="004A546C">
      <w:pPr>
        <w:pStyle w:val="ListParagraph"/>
        <w:numPr>
          <w:ilvl w:val="0"/>
          <w:numId w:val="31"/>
        </w:numPr>
        <w:rPr>
          <w:rFonts w:ascii="Century Gothic" w:hAnsi="Century Gothic" w:cs="Arial"/>
          <w:sz w:val="20"/>
          <w:szCs w:val="20"/>
        </w:rPr>
      </w:pPr>
      <w:r w:rsidRPr="004A546C">
        <w:rPr>
          <w:rFonts w:ascii="Century Gothic" w:hAnsi="Century Gothic" w:cs="Arial"/>
          <w:bCs/>
          <w:sz w:val="20"/>
          <w:szCs w:val="20"/>
        </w:rPr>
        <w:t>Estimate the trajectory of change in the context of the ‘No-Go’ Alternative due to existing impacts.</w:t>
      </w:r>
    </w:p>
    <w:p w14:paraId="782177BD" w14:textId="4A278A04" w:rsidR="005D42E4" w:rsidRPr="00AA05B2" w:rsidRDefault="00462108" w:rsidP="005D42E4">
      <w:pPr>
        <w:pStyle w:val="ListParagraph"/>
        <w:numPr>
          <w:ilvl w:val="0"/>
          <w:numId w:val="31"/>
        </w:numPr>
        <w:jc w:val="both"/>
        <w:rPr>
          <w:rFonts w:ascii="Century Gothic" w:hAnsi="Century Gothic" w:cs="Arial"/>
          <w:sz w:val="20"/>
          <w:szCs w:val="20"/>
        </w:rPr>
      </w:pPr>
      <w:r>
        <w:rPr>
          <w:rFonts w:ascii="Century Gothic" w:hAnsi="Century Gothic"/>
          <w:sz w:val="20"/>
        </w:rPr>
        <w:t>Assessment criteria to be aligned with the promulgated Procedures for the Assessment and Minimum Criteria for Reporting on Identified Environmental Themes (</w:t>
      </w:r>
      <w:r w:rsidR="006D1C3A">
        <w:rPr>
          <w:rFonts w:ascii="Century Gothic" w:hAnsi="Century Gothic"/>
          <w:sz w:val="20"/>
        </w:rPr>
        <w:t>October</w:t>
      </w:r>
      <w:r>
        <w:rPr>
          <w:rFonts w:ascii="Century Gothic" w:hAnsi="Century Gothic"/>
          <w:sz w:val="20"/>
        </w:rPr>
        <w:t xml:space="preserve"> 2020)</w:t>
      </w:r>
      <w:r w:rsidR="008B2A3C">
        <w:rPr>
          <w:rFonts w:ascii="Century Gothic" w:hAnsi="Century Gothic"/>
          <w:sz w:val="20"/>
        </w:rPr>
        <w:t>.</w:t>
      </w:r>
    </w:p>
    <w:p w14:paraId="3BA666EB" w14:textId="0E59BCFF" w:rsidR="007663C1" w:rsidRPr="00AA05B2" w:rsidRDefault="00AA05B2" w:rsidP="007663C1">
      <w:pPr>
        <w:pStyle w:val="ListParagraph"/>
        <w:numPr>
          <w:ilvl w:val="0"/>
          <w:numId w:val="31"/>
        </w:numPr>
        <w:jc w:val="both"/>
        <w:rPr>
          <w:rFonts w:ascii="Century Gothic" w:hAnsi="Century Gothic" w:cs="Arial"/>
          <w:sz w:val="20"/>
          <w:szCs w:val="20"/>
        </w:rPr>
      </w:pPr>
      <w:r>
        <w:rPr>
          <w:rFonts w:ascii="Century Gothic" w:hAnsi="Century Gothic"/>
          <w:sz w:val="20"/>
        </w:rPr>
        <w:t xml:space="preserve">The Specialist must inform the EAP of the </w:t>
      </w:r>
      <w:proofErr w:type="gramStart"/>
      <w:r>
        <w:rPr>
          <w:rFonts w:ascii="Century Gothic" w:hAnsi="Century Gothic"/>
          <w:sz w:val="20"/>
        </w:rPr>
        <w:t>final outcome</w:t>
      </w:r>
      <w:proofErr w:type="gramEnd"/>
      <w:r>
        <w:rPr>
          <w:rFonts w:ascii="Century Gothic" w:hAnsi="Century Gothic"/>
          <w:sz w:val="20"/>
        </w:rPr>
        <w:t xml:space="preserve"> of the baseline study for scoping, advising whether a compliance statement or impact assessment was applicable.</w:t>
      </w:r>
    </w:p>
    <w:p w14:paraId="67166B83" w14:textId="27526595" w:rsidR="007663C1" w:rsidRPr="007663C1" w:rsidRDefault="00A84550" w:rsidP="007663C1">
      <w:pPr>
        <w:jc w:val="both"/>
        <w:rPr>
          <w:rFonts w:ascii="Century Gothic" w:hAnsi="Century Gothic" w:cs="Arial"/>
          <w:b/>
          <w:bCs/>
          <w:sz w:val="20"/>
          <w:szCs w:val="20"/>
        </w:rPr>
      </w:pPr>
      <w:r>
        <w:rPr>
          <w:rFonts w:ascii="Century Gothic" w:hAnsi="Century Gothic" w:cs="Arial"/>
          <w:b/>
          <w:bCs/>
          <w:sz w:val="20"/>
          <w:szCs w:val="20"/>
        </w:rPr>
        <w:t xml:space="preserve">Phase 2: </w:t>
      </w:r>
      <w:r w:rsidR="00200B33">
        <w:rPr>
          <w:rFonts w:ascii="Century Gothic" w:hAnsi="Century Gothic" w:cs="Arial"/>
          <w:b/>
          <w:bCs/>
          <w:sz w:val="20"/>
          <w:szCs w:val="20"/>
        </w:rPr>
        <w:t>(</w:t>
      </w:r>
      <w:r>
        <w:rPr>
          <w:rFonts w:ascii="Century Gothic" w:hAnsi="Century Gothic" w:cs="Arial"/>
          <w:b/>
          <w:bCs/>
          <w:sz w:val="20"/>
          <w:szCs w:val="20"/>
        </w:rPr>
        <w:t xml:space="preserve">If a </w:t>
      </w:r>
      <w:r w:rsidR="007663C1" w:rsidRPr="007663C1">
        <w:rPr>
          <w:rFonts w:ascii="Century Gothic" w:hAnsi="Century Gothic" w:cs="Arial"/>
          <w:b/>
          <w:bCs/>
          <w:sz w:val="20"/>
          <w:szCs w:val="20"/>
        </w:rPr>
        <w:t>Compliance Statement</w:t>
      </w:r>
      <w:r w:rsidR="007663C1">
        <w:rPr>
          <w:rFonts w:ascii="Century Gothic" w:hAnsi="Century Gothic" w:cs="Arial"/>
          <w:b/>
          <w:bCs/>
          <w:sz w:val="20"/>
          <w:szCs w:val="20"/>
        </w:rPr>
        <w:t xml:space="preserve"> </w:t>
      </w:r>
      <w:r>
        <w:rPr>
          <w:rFonts w:ascii="Century Gothic" w:hAnsi="Century Gothic" w:cs="Arial"/>
          <w:b/>
          <w:bCs/>
          <w:sz w:val="20"/>
          <w:szCs w:val="20"/>
        </w:rPr>
        <w:t xml:space="preserve">is </w:t>
      </w:r>
      <w:r w:rsidR="007663C1">
        <w:rPr>
          <w:rFonts w:ascii="Century Gothic" w:hAnsi="Century Gothic" w:cs="Arial"/>
          <w:b/>
          <w:bCs/>
          <w:sz w:val="20"/>
          <w:szCs w:val="20"/>
        </w:rPr>
        <w:t>Require</w:t>
      </w:r>
      <w:r>
        <w:rPr>
          <w:rFonts w:ascii="Century Gothic" w:hAnsi="Century Gothic" w:cs="Arial"/>
          <w:b/>
          <w:bCs/>
          <w:sz w:val="20"/>
          <w:szCs w:val="20"/>
        </w:rPr>
        <w:t>d</w:t>
      </w:r>
      <w:r w:rsidR="00200B33">
        <w:rPr>
          <w:rFonts w:ascii="Century Gothic" w:hAnsi="Century Gothic" w:cs="Arial"/>
          <w:b/>
          <w:bCs/>
          <w:sz w:val="20"/>
          <w:szCs w:val="20"/>
        </w:rPr>
        <w:t>)</w:t>
      </w:r>
    </w:p>
    <w:p w14:paraId="451CBEBE" w14:textId="77777777" w:rsidR="007663C1" w:rsidRPr="007663C1" w:rsidRDefault="007663C1" w:rsidP="007663C1">
      <w:pPr>
        <w:jc w:val="both"/>
        <w:rPr>
          <w:rFonts w:ascii="Century Gothic" w:hAnsi="Century Gothic" w:cs="Arial"/>
          <w:sz w:val="20"/>
          <w:szCs w:val="20"/>
        </w:rPr>
      </w:pPr>
    </w:p>
    <w:p w14:paraId="48C6AE60" w14:textId="77777777" w:rsidR="006D1C3A" w:rsidRPr="006D1C3A" w:rsidRDefault="006D1C3A" w:rsidP="006D1C3A">
      <w:pPr>
        <w:numPr>
          <w:ilvl w:val="0"/>
          <w:numId w:val="36"/>
        </w:numPr>
        <w:spacing w:after="160" w:line="259" w:lineRule="auto"/>
        <w:ind w:left="284"/>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The Compliance Statement must: </w:t>
      </w:r>
    </w:p>
    <w:p w14:paraId="091C6C93" w14:textId="77777777" w:rsidR="006D1C3A" w:rsidRPr="006D1C3A" w:rsidRDefault="006D1C3A" w:rsidP="006D1C3A">
      <w:pPr>
        <w:numPr>
          <w:ilvl w:val="0"/>
          <w:numId w:val="34"/>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be applicable to the study area; </w:t>
      </w:r>
    </w:p>
    <w:p w14:paraId="227DF2C2" w14:textId="77777777" w:rsidR="006D1C3A" w:rsidRPr="006D1C3A" w:rsidRDefault="006D1C3A" w:rsidP="006D1C3A">
      <w:pPr>
        <w:numPr>
          <w:ilvl w:val="0"/>
          <w:numId w:val="34"/>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confirm that the study area, is of “low” sensitivity for terrestrial animal species; and </w:t>
      </w:r>
    </w:p>
    <w:p w14:paraId="54D6CE86" w14:textId="77777777" w:rsidR="006D1C3A" w:rsidRPr="006D1C3A" w:rsidRDefault="006D1C3A" w:rsidP="006D1C3A">
      <w:pPr>
        <w:numPr>
          <w:ilvl w:val="0"/>
          <w:numId w:val="34"/>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indicate </w:t>
      </w:r>
      <w:proofErr w:type="gramStart"/>
      <w:r w:rsidRPr="006D1C3A">
        <w:rPr>
          <w:rFonts w:ascii="Century Gothic" w:eastAsia="Calibri" w:hAnsi="Century Gothic"/>
          <w:sz w:val="20"/>
          <w:szCs w:val="20"/>
          <w:lang w:val="en-ZA"/>
        </w:rPr>
        <w:t>whether or not</w:t>
      </w:r>
      <w:proofErr w:type="gramEnd"/>
      <w:r w:rsidRPr="006D1C3A">
        <w:rPr>
          <w:rFonts w:ascii="Century Gothic" w:eastAsia="Calibri" w:hAnsi="Century Gothic"/>
          <w:sz w:val="20"/>
          <w:szCs w:val="20"/>
          <w:lang w:val="en-ZA"/>
        </w:rPr>
        <w:t xml:space="preserve"> the proposed development will have any impact on SCC. </w:t>
      </w:r>
    </w:p>
    <w:p w14:paraId="4FBDC08C" w14:textId="77777777" w:rsidR="006D1C3A" w:rsidRPr="006D1C3A" w:rsidRDefault="006D1C3A" w:rsidP="006D1C3A">
      <w:pPr>
        <w:numPr>
          <w:ilvl w:val="0"/>
          <w:numId w:val="36"/>
        </w:numPr>
        <w:spacing w:after="160" w:line="259" w:lineRule="auto"/>
        <w:ind w:left="284"/>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Minimum requirements include: </w:t>
      </w:r>
    </w:p>
    <w:p w14:paraId="3D909AD8"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lastRenderedPageBreak/>
        <w:t xml:space="preserve">contact details and relevant experience as well as the SACNASP registration number of the specialist preparing the compliance statement including a curriculum vitae; </w:t>
      </w:r>
    </w:p>
    <w:p w14:paraId="6F911E18"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a signed statement of independence by the specialist; </w:t>
      </w:r>
    </w:p>
    <w:p w14:paraId="2D3C5F74"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a statement on the duration, date and season of the site inspection and the relevance of the season to the outcome of the assessment; </w:t>
      </w:r>
    </w:p>
    <w:p w14:paraId="0026ABCD"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a description of the methodology used to undertake the site survey and prepare the compliance statement, including equipment and modelling used where relevant; </w:t>
      </w:r>
    </w:p>
    <w:p w14:paraId="669995F6"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the mean density of observations/ number of samples sites per unit area. </w:t>
      </w:r>
    </w:p>
    <w:p w14:paraId="2D1AEAF1"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where required, proposed impact management actions and outcomes or any monitoring requirements for inclusion in the EMPr (if none are required, this should be stated);</w:t>
      </w:r>
    </w:p>
    <w:p w14:paraId="7CB3E8FA"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a description of the assumptions made and any uncertainties or gaps in knowledge or data; and </w:t>
      </w:r>
    </w:p>
    <w:p w14:paraId="1CFDBF53" w14:textId="77777777" w:rsidR="006D1C3A" w:rsidRPr="006D1C3A" w:rsidRDefault="006D1C3A" w:rsidP="006D1C3A">
      <w:pPr>
        <w:numPr>
          <w:ilvl w:val="0"/>
          <w:numId w:val="35"/>
        </w:numPr>
        <w:spacing w:after="160" w:line="259" w:lineRule="auto"/>
        <w:ind w:left="709"/>
        <w:contextualSpacing/>
        <w:jc w:val="both"/>
        <w:rPr>
          <w:rFonts w:ascii="Century Gothic" w:eastAsia="Calibri" w:hAnsi="Century Gothic"/>
          <w:sz w:val="20"/>
          <w:szCs w:val="20"/>
          <w:lang w:val="en-ZA"/>
        </w:rPr>
      </w:pPr>
      <w:r w:rsidRPr="006D1C3A">
        <w:rPr>
          <w:rFonts w:ascii="Century Gothic" w:eastAsia="Calibri" w:hAnsi="Century Gothic"/>
          <w:sz w:val="20"/>
          <w:szCs w:val="20"/>
          <w:lang w:val="en-ZA"/>
        </w:rPr>
        <w:t xml:space="preserve">any conditions to which the compliance statement is </w:t>
      </w:r>
      <w:proofErr w:type="gramStart"/>
      <w:r w:rsidRPr="006D1C3A">
        <w:rPr>
          <w:rFonts w:ascii="Century Gothic" w:eastAsia="Calibri" w:hAnsi="Century Gothic"/>
          <w:sz w:val="20"/>
          <w:szCs w:val="20"/>
          <w:lang w:val="en-ZA"/>
        </w:rPr>
        <w:t>subjected</w:t>
      </w:r>
      <w:proofErr w:type="gramEnd"/>
    </w:p>
    <w:p w14:paraId="454FDB3C" w14:textId="77777777" w:rsidR="007663C1" w:rsidRPr="006D1C3A" w:rsidRDefault="007663C1" w:rsidP="006D1C3A">
      <w:pPr>
        <w:jc w:val="both"/>
        <w:rPr>
          <w:rFonts w:ascii="Century Gothic" w:hAnsi="Century Gothic" w:cs="Arial"/>
          <w:sz w:val="20"/>
          <w:szCs w:val="20"/>
        </w:rPr>
      </w:pPr>
    </w:p>
    <w:p w14:paraId="3FFD1EFD" w14:textId="55513831" w:rsidR="00A8675F" w:rsidRPr="007C41FF" w:rsidRDefault="00A8675F" w:rsidP="008B2A3C">
      <w:pPr>
        <w:jc w:val="both"/>
        <w:rPr>
          <w:rFonts w:ascii="Century Gothic" w:hAnsi="Century Gothic" w:cs="Arial"/>
          <w:b/>
          <w:bCs/>
          <w:sz w:val="20"/>
          <w:szCs w:val="20"/>
        </w:rPr>
      </w:pPr>
      <w:r w:rsidRPr="007C41FF">
        <w:rPr>
          <w:rFonts w:ascii="Century Gothic" w:hAnsi="Century Gothic" w:cs="Arial"/>
          <w:b/>
          <w:bCs/>
          <w:sz w:val="20"/>
          <w:szCs w:val="20"/>
        </w:rPr>
        <w:t xml:space="preserve">Phase </w:t>
      </w:r>
      <w:r w:rsidR="00404B0D">
        <w:rPr>
          <w:rFonts w:ascii="Century Gothic" w:hAnsi="Century Gothic" w:cs="Arial"/>
          <w:b/>
          <w:bCs/>
          <w:sz w:val="20"/>
          <w:szCs w:val="20"/>
        </w:rPr>
        <w:t>2</w:t>
      </w:r>
      <w:r w:rsidRPr="007C41FF">
        <w:rPr>
          <w:rFonts w:ascii="Century Gothic" w:hAnsi="Century Gothic" w:cs="Arial"/>
          <w:b/>
          <w:bCs/>
          <w:sz w:val="20"/>
          <w:szCs w:val="20"/>
        </w:rPr>
        <w:t xml:space="preserve"> (</w:t>
      </w:r>
      <w:r w:rsidR="00D27348">
        <w:rPr>
          <w:rFonts w:ascii="Century Gothic" w:hAnsi="Century Gothic" w:cs="Arial"/>
          <w:b/>
          <w:bCs/>
          <w:sz w:val="20"/>
          <w:szCs w:val="20"/>
        </w:rPr>
        <w:t xml:space="preserve">If a </w:t>
      </w:r>
      <w:r w:rsidR="008B2A3C" w:rsidRPr="008B2A3C">
        <w:rPr>
          <w:rFonts w:ascii="Century Gothic" w:hAnsi="Century Gothic" w:cs="Arial"/>
          <w:b/>
          <w:bCs/>
          <w:sz w:val="20"/>
          <w:szCs w:val="20"/>
        </w:rPr>
        <w:t xml:space="preserve">Terrestrial </w:t>
      </w:r>
      <w:r w:rsidR="007663C1">
        <w:rPr>
          <w:rFonts w:ascii="Century Gothic" w:hAnsi="Century Gothic" w:cs="Arial"/>
          <w:b/>
          <w:bCs/>
          <w:sz w:val="20"/>
          <w:szCs w:val="20"/>
        </w:rPr>
        <w:t xml:space="preserve">Animal Species </w:t>
      </w:r>
      <w:r w:rsidR="008B2A3C" w:rsidRPr="008B2A3C">
        <w:rPr>
          <w:rFonts w:ascii="Century Gothic" w:hAnsi="Century Gothic" w:cs="Arial"/>
          <w:b/>
          <w:bCs/>
          <w:sz w:val="20"/>
          <w:szCs w:val="20"/>
        </w:rPr>
        <w:t>Specialist Assessment Report</w:t>
      </w:r>
      <w:r w:rsidR="00D27348">
        <w:rPr>
          <w:rFonts w:ascii="Century Gothic" w:hAnsi="Century Gothic" w:cs="Arial"/>
          <w:b/>
          <w:bCs/>
          <w:sz w:val="20"/>
          <w:szCs w:val="20"/>
        </w:rPr>
        <w:t xml:space="preserve"> is Required</w:t>
      </w:r>
      <w:r w:rsidRPr="007C41FF">
        <w:rPr>
          <w:rFonts w:ascii="Century Gothic" w:hAnsi="Century Gothic" w:cs="Arial"/>
          <w:b/>
          <w:bCs/>
          <w:sz w:val="20"/>
          <w:szCs w:val="20"/>
        </w:rPr>
        <w:t>)</w:t>
      </w:r>
    </w:p>
    <w:p w14:paraId="7D3EFD4C" w14:textId="1F0FC379" w:rsidR="007C41FF" w:rsidRPr="00200B33" w:rsidRDefault="008B2A3C" w:rsidP="007C41FF">
      <w:pPr>
        <w:pStyle w:val="ListParagraph"/>
        <w:numPr>
          <w:ilvl w:val="0"/>
          <w:numId w:val="29"/>
        </w:numPr>
        <w:jc w:val="both"/>
        <w:rPr>
          <w:rFonts w:ascii="Century Gothic" w:hAnsi="Century Gothic" w:cs="Arial"/>
          <w:b/>
          <w:sz w:val="20"/>
          <w:szCs w:val="20"/>
        </w:rPr>
      </w:pPr>
      <w:r>
        <w:rPr>
          <w:rFonts w:ascii="Century Gothic" w:hAnsi="Century Gothic" w:cs="Arial"/>
          <w:sz w:val="20"/>
          <w:szCs w:val="20"/>
        </w:rPr>
        <w:t>In accordance with the Gazetted Protocols, t</w:t>
      </w:r>
      <w:r w:rsidR="007C41FF">
        <w:rPr>
          <w:rFonts w:ascii="Century Gothic" w:hAnsi="Century Gothic" w:cs="Arial"/>
          <w:sz w:val="20"/>
          <w:szCs w:val="20"/>
        </w:rPr>
        <w:t xml:space="preserve">he findings of the assessment must be written up in a </w:t>
      </w:r>
      <w:r w:rsidRPr="008B2A3C">
        <w:rPr>
          <w:rFonts w:ascii="Century Gothic" w:hAnsi="Century Gothic" w:cs="Arial"/>
          <w:sz w:val="20"/>
          <w:szCs w:val="20"/>
        </w:rPr>
        <w:t xml:space="preserve">Terrestrial </w:t>
      </w:r>
      <w:r w:rsidR="007663C1">
        <w:rPr>
          <w:rFonts w:ascii="Century Gothic" w:hAnsi="Century Gothic" w:cs="Arial"/>
          <w:sz w:val="20"/>
          <w:szCs w:val="20"/>
        </w:rPr>
        <w:t xml:space="preserve">Animal Species </w:t>
      </w:r>
      <w:r w:rsidRPr="008B2A3C">
        <w:rPr>
          <w:rFonts w:ascii="Century Gothic" w:hAnsi="Century Gothic" w:cs="Arial"/>
          <w:sz w:val="20"/>
          <w:szCs w:val="20"/>
        </w:rPr>
        <w:t>Specialist Assessment Report</w:t>
      </w:r>
      <w:r>
        <w:rPr>
          <w:rFonts w:ascii="Century Gothic" w:hAnsi="Century Gothic" w:cs="Arial"/>
          <w:sz w:val="20"/>
          <w:szCs w:val="20"/>
        </w:rPr>
        <w:t>.</w:t>
      </w:r>
    </w:p>
    <w:p w14:paraId="3ACAB13B" w14:textId="73BF263F" w:rsidR="00200B33" w:rsidRPr="008B2A3C" w:rsidRDefault="00200B33" w:rsidP="007C41FF">
      <w:pPr>
        <w:pStyle w:val="ListParagraph"/>
        <w:numPr>
          <w:ilvl w:val="0"/>
          <w:numId w:val="29"/>
        </w:numPr>
        <w:jc w:val="both"/>
        <w:rPr>
          <w:rFonts w:ascii="Century Gothic" w:hAnsi="Century Gothic" w:cs="Arial"/>
          <w:b/>
          <w:sz w:val="20"/>
          <w:szCs w:val="20"/>
        </w:rPr>
      </w:pPr>
      <w:r>
        <w:rPr>
          <w:rFonts w:ascii="Century Gothic" w:hAnsi="Century Gothic" w:cs="Arial"/>
          <w:sz w:val="20"/>
          <w:szCs w:val="20"/>
        </w:rPr>
        <w:t xml:space="preserve">A baseline study must be provided to advise the scoping phase of the EIA, and thereafter a detailed impact assessment must be provided. </w:t>
      </w:r>
    </w:p>
    <w:p w14:paraId="74969361" w14:textId="31611B60" w:rsidR="008B2A3C" w:rsidRPr="008B2A3C" w:rsidRDefault="008B2A3C" w:rsidP="008B2A3C">
      <w:pPr>
        <w:pStyle w:val="ListParagraph"/>
        <w:numPr>
          <w:ilvl w:val="0"/>
          <w:numId w:val="29"/>
        </w:numPr>
        <w:jc w:val="both"/>
        <w:rPr>
          <w:rFonts w:ascii="Century Gothic" w:hAnsi="Century Gothic" w:cs="Arial"/>
          <w:b/>
          <w:sz w:val="20"/>
          <w:szCs w:val="20"/>
        </w:rPr>
      </w:pPr>
      <w:r w:rsidRPr="008B2A3C">
        <w:rPr>
          <w:rFonts w:ascii="Century Gothic" w:hAnsi="Century Gothic" w:cs="Arial"/>
          <w:sz w:val="20"/>
          <w:szCs w:val="20"/>
        </w:rPr>
        <w:t xml:space="preserve">Terrestrial </w:t>
      </w:r>
      <w:r w:rsidR="00280EF8" w:rsidRPr="00280EF8">
        <w:rPr>
          <w:rFonts w:ascii="Century Gothic" w:hAnsi="Century Gothic" w:cs="Arial"/>
          <w:sz w:val="20"/>
          <w:szCs w:val="20"/>
        </w:rPr>
        <w:t>Animal Species</w:t>
      </w:r>
      <w:r w:rsidRPr="008B2A3C">
        <w:rPr>
          <w:rFonts w:ascii="Century Gothic" w:hAnsi="Century Gothic" w:cs="Arial"/>
          <w:sz w:val="20"/>
          <w:szCs w:val="20"/>
        </w:rPr>
        <w:t xml:space="preserve"> Specialist Assessment Report</w:t>
      </w:r>
      <w:r>
        <w:rPr>
          <w:rFonts w:ascii="Century Gothic" w:hAnsi="Century Gothic" w:cs="Arial"/>
          <w:sz w:val="20"/>
          <w:szCs w:val="20"/>
        </w:rPr>
        <w:t xml:space="preserve"> must include the following;</w:t>
      </w:r>
    </w:p>
    <w:p w14:paraId="0F50533E" w14:textId="157A638E" w:rsidR="008B2A3C" w:rsidRDefault="004A546C" w:rsidP="004A546C">
      <w:pPr>
        <w:pStyle w:val="ListParagraph"/>
        <w:numPr>
          <w:ilvl w:val="1"/>
          <w:numId w:val="29"/>
        </w:numPr>
        <w:rPr>
          <w:rFonts w:ascii="Century Gothic" w:hAnsi="Century Gothic" w:cs="Arial"/>
          <w:sz w:val="20"/>
          <w:szCs w:val="20"/>
        </w:rPr>
      </w:pPr>
      <w:r w:rsidRPr="004A546C">
        <w:rPr>
          <w:rFonts w:ascii="Century Gothic" w:hAnsi="Century Gothic" w:cs="Arial"/>
          <w:sz w:val="20"/>
          <w:szCs w:val="20"/>
        </w:rPr>
        <w:t xml:space="preserve">The Identification, </w:t>
      </w:r>
      <w:proofErr w:type="gramStart"/>
      <w:r w:rsidRPr="004A546C">
        <w:rPr>
          <w:rFonts w:ascii="Century Gothic" w:hAnsi="Century Gothic" w:cs="Arial"/>
          <w:sz w:val="20"/>
          <w:szCs w:val="20"/>
        </w:rPr>
        <w:t>prediction</w:t>
      </w:r>
      <w:proofErr w:type="gramEnd"/>
      <w:r w:rsidRPr="004A546C">
        <w:rPr>
          <w:rFonts w:ascii="Century Gothic" w:hAnsi="Century Gothic" w:cs="Arial"/>
          <w:sz w:val="20"/>
          <w:szCs w:val="20"/>
        </w:rPr>
        <w:t xml:space="preserve"> and description of potential impacts on terrestrial ecology during the construction and operational phases of the project. Impacts are described in terms of their extent, intensity, and duration. The other aspects that must be included in the evaluation are probability, reversibility, irreplaceability, mitigation potential, and confidence in the evaluation. </w:t>
      </w:r>
    </w:p>
    <w:p w14:paraId="1349F6C9" w14:textId="44B70717" w:rsidR="004A546C" w:rsidRPr="004A546C" w:rsidRDefault="004A546C" w:rsidP="004A546C">
      <w:pPr>
        <w:pStyle w:val="ListParagraph"/>
        <w:numPr>
          <w:ilvl w:val="1"/>
          <w:numId w:val="29"/>
        </w:numPr>
        <w:rPr>
          <w:rFonts w:ascii="Century Gothic" w:hAnsi="Century Gothic" w:cs="Arial"/>
          <w:sz w:val="20"/>
          <w:szCs w:val="20"/>
        </w:rPr>
      </w:pPr>
      <w:r w:rsidRPr="004A546C">
        <w:rPr>
          <w:rFonts w:ascii="Century Gothic" w:hAnsi="Century Gothic" w:cs="Arial"/>
          <w:sz w:val="20"/>
          <w:szCs w:val="20"/>
        </w:rPr>
        <w:t xml:space="preserve">This must be undertaken for </w:t>
      </w:r>
      <w:r w:rsidR="004D0EE8" w:rsidRPr="004A546C">
        <w:rPr>
          <w:rFonts w:ascii="Century Gothic" w:hAnsi="Century Gothic" w:cs="Arial"/>
          <w:sz w:val="20"/>
          <w:szCs w:val="20"/>
        </w:rPr>
        <w:t>all</w:t>
      </w:r>
      <w:r w:rsidRPr="004A546C">
        <w:rPr>
          <w:rFonts w:ascii="Century Gothic" w:hAnsi="Century Gothic" w:cs="Arial"/>
          <w:sz w:val="20"/>
          <w:szCs w:val="20"/>
        </w:rPr>
        <w:t xml:space="preserve"> the alternatives and must be rated with and without mitigation to determine the significance of the impacts.</w:t>
      </w:r>
    </w:p>
    <w:p w14:paraId="7D42F6C7" w14:textId="77777777" w:rsidR="004A546C" w:rsidRDefault="008B2A3C" w:rsidP="004A546C">
      <w:pPr>
        <w:pStyle w:val="ListParagraph"/>
        <w:numPr>
          <w:ilvl w:val="1"/>
          <w:numId w:val="29"/>
        </w:numPr>
        <w:jc w:val="both"/>
        <w:rPr>
          <w:rFonts w:ascii="Century Gothic" w:hAnsi="Century Gothic" w:cs="Arial"/>
          <w:sz w:val="20"/>
          <w:szCs w:val="20"/>
        </w:rPr>
      </w:pPr>
      <w:r w:rsidRPr="008B2A3C">
        <w:rPr>
          <w:rFonts w:ascii="Century Gothic" w:hAnsi="Century Gothic" w:cs="Arial"/>
          <w:sz w:val="20"/>
          <w:szCs w:val="20"/>
        </w:rPr>
        <w:t>The degree to which the impacts and risks can cause loss of irreplaceable resources</w:t>
      </w:r>
      <w:r w:rsidR="004A546C">
        <w:rPr>
          <w:rFonts w:ascii="Century Gothic" w:hAnsi="Century Gothic" w:cs="Arial"/>
          <w:sz w:val="20"/>
          <w:szCs w:val="20"/>
        </w:rPr>
        <w:t>.</w:t>
      </w:r>
    </w:p>
    <w:p w14:paraId="74A1845E" w14:textId="77777777" w:rsidR="004A546C" w:rsidRPr="004A546C" w:rsidRDefault="004A546C" w:rsidP="004A546C">
      <w:pPr>
        <w:pStyle w:val="ListParagraph"/>
        <w:numPr>
          <w:ilvl w:val="1"/>
          <w:numId w:val="29"/>
        </w:numPr>
        <w:jc w:val="both"/>
        <w:rPr>
          <w:rFonts w:ascii="Century Gothic" w:hAnsi="Century Gothic" w:cs="Arial"/>
          <w:sz w:val="20"/>
          <w:szCs w:val="20"/>
        </w:rPr>
      </w:pPr>
      <w:r w:rsidRPr="004A546C">
        <w:rPr>
          <w:rFonts w:ascii="Century Gothic" w:hAnsi="Century Gothic" w:cs="Arial"/>
          <w:bCs/>
          <w:sz w:val="20"/>
          <w:szCs w:val="20"/>
        </w:rPr>
        <w:t xml:space="preserve">Recommend actions that should be taken to avoid impacts on sensitive ecology, in alignment with the mitigation hierarchy, and any measures necessary to restore disturbed areas or ecological processes. </w:t>
      </w:r>
    </w:p>
    <w:p w14:paraId="7A019A60" w14:textId="729B358F" w:rsidR="004A546C" w:rsidRDefault="004A546C" w:rsidP="004A546C">
      <w:pPr>
        <w:pStyle w:val="ListParagraph"/>
        <w:numPr>
          <w:ilvl w:val="1"/>
          <w:numId w:val="29"/>
        </w:numPr>
        <w:jc w:val="both"/>
        <w:rPr>
          <w:rFonts w:ascii="Century Gothic" w:hAnsi="Century Gothic" w:cs="Arial"/>
          <w:sz w:val="20"/>
          <w:szCs w:val="20"/>
        </w:rPr>
      </w:pPr>
      <w:r w:rsidRPr="004A546C">
        <w:rPr>
          <w:rFonts w:ascii="Century Gothic" w:hAnsi="Century Gothic" w:cs="Arial"/>
          <w:sz w:val="20"/>
          <w:szCs w:val="20"/>
        </w:rPr>
        <w:t xml:space="preserve">Identify areas of high importance or sensitivity on which impacts should </w:t>
      </w:r>
      <w:r w:rsidRPr="004A546C">
        <w:rPr>
          <w:rFonts w:ascii="Century Gothic" w:hAnsi="Century Gothic" w:cs="Arial"/>
          <w:bCs/>
          <w:i/>
          <w:iCs/>
          <w:sz w:val="20"/>
          <w:szCs w:val="20"/>
        </w:rPr>
        <w:t xml:space="preserve">preferably </w:t>
      </w:r>
      <w:r w:rsidRPr="004A546C">
        <w:rPr>
          <w:rFonts w:ascii="Century Gothic" w:hAnsi="Century Gothic" w:cs="Arial"/>
          <w:sz w:val="20"/>
          <w:szCs w:val="20"/>
        </w:rPr>
        <w:t xml:space="preserve">be </w:t>
      </w:r>
      <w:r w:rsidRPr="004A546C">
        <w:rPr>
          <w:rFonts w:ascii="Century Gothic" w:hAnsi="Century Gothic" w:cs="Arial"/>
          <w:bCs/>
          <w:i/>
          <w:iCs/>
          <w:sz w:val="20"/>
          <w:szCs w:val="20"/>
        </w:rPr>
        <w:t xml:space="preserve">avoided or prevented </w:t>
      </w:r>
      <w:r w:rsidRPr="004A546C">
        <w:rPr>
          <w:rFonts w:ascii="Century Gothic" w:hAnsi="Century Gothic" w:cs="Arial"/>
          <w:sz w:val="20"/>
          <w:szCs w:val="20"/>
        </w:rPr>
        <w:t xml:space="preserve">or, where they cannot altogether be avoided, should at least be </w:t>
      </w:r>
      <w:r w:rsidRPr="004A546C">
        <w:rPr>
          <w:rFonts w:ascii="Century Gothic" w:hAnsi="Century Gothic" w:cs="Arial"/>
          <w:bCs/>
          <w:i/>
          <w:iCs/>
          <w:sz w:val="20"/>
          <w:szCs w:val="20"/>
        </w:rPr>
        <w:t>minimi</w:t>
      </w:r>
      <w:r w:rsidR="00AC4CB9">
        <w:rPr>
          <w:rFonts w:ascii="Century Gothic" w:hAnsi="Century Gothic" w:cs="Arial"/>
          <w:bCs/>
          <w:i/>
          <w:iCs/>
          <w:sz w:val="20"/>
          <w:szCs w:val="20"/>
        </w:rPr>
        <w:t>s</w:t>
      </w:r>
      <w:r w:rsidRPr="004A546C">
        <w:rPr>
          <w:rFonts w:ascii="Century Gothic" w:hAnsi="Century Gothic" w:cs="Arial"/>
          <w:bCs/>
          <w:i/>
          <w:iCs/>
          <w:sz w:val="20"/>
          <w:szCs w:val="20"/>
        </w:rPr>
        <w:t xml:space="preserve">ed </w:t>
      </w:r>
      <w:r w:rsidRPr="004A546C">
        <w:rPr>
          <w:rFonts w:ascii="Century Gothic" w:hAnsi="Century Gothic" w:cs="Arial"/>
          <w:sz w:val="20"/>
          <w:szCs w:val="20"/>
        </w:rPr>
        <w:t>(e.g. through buffers or setbacks).</w:t>
      </w:r>
    </w:p>
    <w:p w14:paraId="74494F2A" w14:textId="466AC580" w:rsidR="004A546C" w:rsidRDefault="004A546C" w:rsidP="004A546C">
      <w:pPr>
        <w:pStyle w:val="ListParagraph"/>
        <w:numPr>
          <w:ilvl w:val="1"/>
          <w:numId w:val="29"/>
        </w:numPr>
        <w:jc w:val="both"/>
        <w:rPr>
          <w:rFonts w:ascii="Century Gothic" w:hAnsi="Century Gothic" w:cs="Arial"/>
          <w:sz w:val="20"/>
          <w:szCs w:val="20"/>
        </w:rPr>
      </w:pPr>
      <w:r w:rsidRPr="004A546C">
        <w:rPr>
          <w:rFonts w:ascii="Century Gothic" w:hAnsi="Century Gothic" w:cs="Arial"/>
          <w:sz w:val="20"/>
          <w:szCs w:val="20"/>
        </w:rPr>
        <w:t xml:space="preserve">Identify areas that are known to be important for biodiversity but are degraded or invaded by alien species and require rehabilitation/restoration, including areas that could improve connectivity and reduce fragmentation in the landscape. </w:t>
      </w:r>
    </w:p>
    <w:p w14:paraId="0927924D" w14:textId="2040E0EA" w:rsidR="004A546C" w:rsidRDefault="004A546C" w:rsidP="004A546C">
      <w:pPr>
        <w:pStyle w:val="ListParagraph"/>
        <w:numPr>
          <w:ilvl w:val="1"/>
          <w:numId w:val="29"/>
        </w:numPr>
        <w:rPr>
          <w:rFonts w:ascii="Century Gothic" w:hAnsi="Century Gothic" w:cs="Arial"/>
          <w:sz w:val="20"/>
          <w:szCs w:val="20"/>
        </w:rPr>
      </w:pPr>
      <w:r w:rsidRPr="004A546C">
        <w:rPr>
          <w:rFonts w:ascii="Century Gothic" w:hAnsi="Century Gothic" w:cs="Arial"/>
          <w:sz w:val="20"/>
          <w:szCs w:val="20"/>
        </w:rPr>
        <w:t>An accurate description and map of the areas and features of importance to biodiversity and their sensitivity to the proposed development. Possibly recommend alternatives.</w:t>
      </w:r>
    </w:p>
    <w:p w14:paraId="54B66656" w14:textId="77777777" w:rsidR="004A546C" w:rsidRPr="004A546C" w:rsidRDefault="004A546C" w:rsidP="004A546C">
      <w:pPr>
        <w:pStyle w:val="ListParagraph"/>
        <w:numPr>
          <w:ilvl w:val="1"/>
          <w:numId w:val="29"/>
        </w:numPr>
        <w:rPr>
          <w:rFonts w:ascii="Century Gothic" w:hAnsi="Century Gothic" w:cs="Arial"/>
          <w:sz w:val="20"/>
          <w:szCs w:val="20"/>
        </w:rPr>
      </w:pPr>
      <w:r w:rsidRPr="004A546C">
        <w:rPr>
          <w:rFonts w:ascii="Century Gothic" w:hAnsi="Century Gothic" w:cs="Arial"/>
          <w:sz w:val="20"/>
          <w:szCs w:val="20"/>
        </w:rPr>
        <w:t xml:space="preserve">Rehabilitation guidelines for disturbed areas associated with the proposed project. </w:t>
      </w:r>
    </w:p>
    <w:p w14:paraId="74012455" w14:textId="520299FD" w:rsidR="004A546C" w:rsidRPr="004A546C" w:rsidRDefault="004A546C" w:rsidP="004A546C">
      <w:pPr>
        <w:pStyle w:val="ListParagraph"/>
        <w:numPr>
          <w:ilvl w:val="1"/>
          <w:numId w:val="29"/>
        </w:numPr>
        <w:rPr>
          <w:rFonts w:ascii="Century Gothic" w:hAnsi="Century Gothic" w:cs="Arial"/>
          <w:sz w:val="20"/>
          <w:szCs w:val="20"/>
        </w:rPr>
      </w:pPr>
      <w:r w:rsidRPr="004A546C">
        <w:rPr>
          <w:rFonts w:ascii="Century Gothic" w:hAnsi="Century Gothic" w:cs="Arial"/>
          <w:sz w:val="20"/>
          <w:szCs w:val="20"/>
        </w:rPr>
        <w:t xml:space="preserve">Any monitoring protocol that is deemed </w:t>
      </w:r>
      <w:proofErr w:type="gramStart"/>
      <w:r w:rsidRPr="004A546C">
        <w:rPr>
          <w:rFonts w:ascii="Century Gothic" w:hAnsi="Century Gothic" w:cs="Arial"/>
          <w:sz w:val="20"/>
          <w:szCs w:val="20"/>
        </w:rPr>
        <w:t>necessary</w:t>
      </w:r>
      <w:proofErr w:type="gramEnd"/>
    </w:p>
    <w:p w14:paraId="4EE05317" w14:textId="2D26EA2D" w:rsidR="007C41FF" w:rsidRDefault="00404B0D" w:rsidP="00404B0D">
      <w:pPr>
        <w:pStyle w:val="ListParagraph"/>
        <w:numPr>
          <w:ilvl w:val="0"/>
          <w:numId w:val="29"/>
        </w:numPr>
        <w:jc w:val="both"/>
        <w:rPr>
          <w:rFonts w:ascii="Century Gothic" w:hAnsi="Century Gothic" w:cs="Arial"/>
          <w:bCs/>
          <w:sz w:val="20"/>
          <w:szCs w:val="20"/>
        </w:rPr>
      </w:pPr>
      <w:r>
        <w:rPr>
          <w:rFonts w:ascii="Century Gothic" w:hAnsi="Century Gothic" w:cs="Arial"/>
          <w:bCs/>
          <w:sz w:val="20"/>
          <w:szCs w:val="20"/>
        </w:rPr>
        <w:t>A</w:t>
      </w:r>
      <w:r w:rsidRPr="00404B0D">
        <w:rPr>
          <w:rFonts w:ascii="Century Gothic" w:hAnsi="Century Gothic" w:cs="Arial"/>
          <w:bCs/>
          <w:sz w:val="20"/>
          <w:szCs w:val="20"/>
        </w:rPr>
        <w:t xml:space="preserve"> substantiated statement, based on the findings of the specialist assessment,</w:t>
      </w:r>
      <w:r>
        <w:rPr>
          <w:rFonts w:ascii="Century Gothic" w:hAnsi="Century Gothic" w:cs="Arial"/>
          <w:bCs/>
          <w:sz w:val="20"/>
          <w:szCs w:val="20"/>
        </w:rPr>
        <w:t xml:space="preserve"> </w:t>
      </w:r>
      <w:r w:rsidRPr="00404B0D">
        <w:rPr>
          <w:rFonts w:ascii="Century Gothic" w:hAnsi="Century Gothic" w:cs="Arial"/>
          <w:bCs/>
          <w:sz w:val="20"/>
          <w:szCs w:val="20"/>
        </w:rPr>
        <w:t>regarding the acceptability, or not, of the proposed development, if it should</w:t>
      </w:r>
      <w:r>
        <w:rPr>
          <w:rFonts w:ascii="Century Gothic" w:hAnsi="Century Gothic" w:cs="Arial"/>
          <w:bCs/>
          <w:sz w:val="20"/>
          <w:szCs w:val="20"/>
        </w:rPr>
        <w:t xml:space="preserve"> </w:t>
      </w:r>
      <w:r w:rsidRPr="00404B0D">
        <w:rPr>
          <w:rFonts w:ascii="Century Gothic" w:hAnsi="Century Gothic" w:cs="Arial"/>
          <w:bCs/>
          <w:sz w:val="20"/>
          <w:szCs w:val="20"/>
        </w:rPr>
        <w:t>receive approval or not</w:t>
      </w:r>
      <w:r>
        <w:rPr>
          <w:rFonts w:ascii="Century Gothic" w:hAnsi="Century Gothic" w:cs="Arial"/>
          <w:bCs/>
          <w:sz w:val="20"/>
          <w:szCs w:val="20"/>
        </w:rPr>
        <w:t xml:space="preserve"> </w:t>
      </w:r>
      <w:r w:rsidR="005A7947" w:rsidRPr="00404B0D">
        <w:rPr>
          <w:rFonts w:ascii="Century Gothic" w:hAnsi="Century Gothic" w:cs="Arial"/>
          <w:bCs/>
          <w:sz w:val="20"/>
          <w:szCs w:val="20"/>
        </w:rPr>
        <w:t>must be included</w:t>
      </w:r>
      <w:r w:rsidR="00280EF8">
        <w:rPr>
          <w:rFonts w:ascii="Century Gothic" w:hAnsi="Century Gothic" w:cs="Arial"/>
          <w:bCs/>
          <w:sz w:val="20"/>
          <w:szCs w:val="20"/>
        </w:rPr>
        <w:t>.</w:t>
      </w:r>
    </w:p>
    <w:p w14:paraId="0CAD31A1" w14:textId="57444E91" w:rsidR="00280EF8" w:rsidRPr="00280EF8" w:rsidRDefault="00280EF8" w:rsidP="00280EF8">
      <w:pPr>
        <w:pStyle w:val="ListParagraph"/>
        <w:numPr>
          <w:ilvl w:val="0"/>
          <w:numId w:val="29"/>
        </w:numPr>
        <w:jc w:val="both"/>
        <w:rPr>
          <w:rFonts w:ascii="Century Gothic" w:hAnsi="Century Gothic" w:cs="Arial"/>
          <w:bCs/>
          <w:sz w:val="20"/>
          <w:szCs w:val="20"/>
        </w:rPr>
      </w:pPr>
      <w:r>
        <w:rPr>
          <w:rFonts w:ascii="Century Gothic" w:hAnsi="Century Gothic" w:cs="Arial"/>
          <w:bCs/>
          <w:sz w:val="20"/>
          <w:szCs w:val="20"/>
        </w:rPr>
        <w:t>As a minimum, as</w:t>
      </w:r>
      <w:r w:rsidRPr="00280EF8">
        <w:rPr>
          <w:rFonts w:ascii="Century Gothic" w:hAnsi="Century Gothic" w:cs="Arial"/>
          <w:bCs/>
          <w:sz w:val="20"/>
          <w:szCs w:val="20"/>
        </w:rPr>
        <w:t xml:space="preserve"> per the Gazetted Protocol</w:t>
      </w:r>
      <w:r>
        <w:rPr>
          <w:rFonts w:ascii="Century Gothic" w:hAnsi="Century Gothic" w:cs="Arial"/>
          <w:bCs/>
          <w:sz w:val="20"/>
          <w:szCs w:val="20"/>
        </w:rPr>
        <w:t xml:space="preserve"> (October 2020)</w:t>
      </w:r>
      <w:r w:rsidRPr="00280EF8">
        <w:rPr>
          <w:rFonts w:ascii="Century Gothic" w:hAnsi="Century Gothic" w:cs="Arial"/>
          <w:bCs/>
          <w:sz w:val="20"/>
          <w:szCs w:val="20"/>
        </w:rPr>
        <w:t>, the assessment must be undertaken in accordance with the Species Environmental Assessment Guideline; and must;</w:t>
      </w:r>
    </w:p>
    <w:p w14:paraId="6B55ADD9"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the SCC which were found, observed or are likely to occur within the study area;</w:t>
      </w:r>
    </w:p>
    <w:p w14:paraId="50FB5F28"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provide evidence (photographs or sound recordings) of each SCC found or observed within the study area, which must be disseminated by the specialist to a recognized online database facility (the preferred platform is iNaturalist.org but any other national or international virtual museum), immediately after the site inspection has been performed;</w:t>
      </w:r>
    </w:p>
    <w:p w14:paraId="567E6F26"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the distribution, location, viability and provide a detailed description of population size of the SCC, identified within the study area;</w:t>
      </w:r>
    </w:p>
    <w:p w14:paraId="4B7AFB0B"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the nature and the extent of the potential impact of the proposed development on the population of the SCC located within the study area;</w:t>
      </w:r>
    </w:p>
    <w:p w14:paraId="47FDA099"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lastRenderedPageBreak/>
        <w:t>determine the importance of the conservation of the population of the SCC identified within the study area, based on information available in national and international databases, including the IUCN Red List of Threatened Species, South African Red List of Species, and/or other relevant databases;</w:t>
      </w:r>
    </w:p>
    <w:p w14:paraId="6806F1FC"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determine the potential impact of the proposed development on the habitat of the SCC located within the study area;</w:t>
      </w:r>
    </w:p>
    <w:p w14:paraId="6D7E39AB"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include a review of relevant literature on the population size of the SCC, the conservation interventions as well as any national or provincial species management plans for the SCC. This review must provide information on the need to conserve the SCC and indicate whether the development is compliant with the applicable species management plans and if not, include a motivation for the deviation;</w:t>
      </w:r>
    </w:p>
    <w:p w14:paraId="1E774F42"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any dynamic ecological processes occurring within the broader landscape that might be disrupted by the development and result in negative impact on the identified SCC, for example, fires in fire-prone systems;</w:t>
      </w:r>
    </w:p>
    <w:p w14:paraId="62284D73"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any potential impact of ecological connectivity in relation to the broader landscape, resulting in impacts on the identified SCC and its long term viability;</w:t>
      </w:r>
    </w:p>
    <w:p w14:paraId="3F3010A4"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determine buffer distances as per the Species Environmental Assessment Guidelines used for the population of each SCC;</w:t>
      </w:r>
    </w:p>
    <w:p w14:paraId="31FB3194" w14:textId="77777777"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discuss the presence or likelihood of additional SCC including threatened species not identified by the screening tool, Data Deficient or Near Threatened Species, as well as any undescribed species (should be assessed as “High Sensitivity); or roosting and breeding or foraging areas used by migratory species where these species show significant congregations, occurring in the vicinity; and</w:t>
      </w:r>
    </w:p>
    <w:p w14:paraId="48F297B7" w14:textId="70312656" w:rsidR="00280EF8" w:rsidRPr="00280EF8" w:rsidRDefault="00280EF8" w:rsidP="00280EF8">
      <w:pPr>
        <w:pStyle w:val="ListParagraph"/>
        <w:numPr>
          <w:ilvl w:val="0"/>
          <w:numId w:val="29"/>
        </w:numPr>
        <w:ind w:left="993"/>
        <w:jc w:val="both"/>
        <w:rPr>
          <w:rFonts w:ascii="Century Gothic" w:hAnsi="Century Gothic" w:cs="Arial"/>
          <w:bCs/>
          <w:sz w:val="20"/>
          <w:szCs w:val="20"/>
        </w:rPr>
      </w:pPr>
      <w:r w:rsidRPr="00280EF8">
        <w:rPr>
          <w:rFonts w:ascii="Century Gothic" w:hAnsi="Century Gothic" w:cs="Arial"/>
          <w:bCs/>
          <w:sz w:val="20"/>
          <w:szCs w:val="20"/>
        </w:rPr>
        <w:t>identify any alternative development footprints within the preferred site which would be of “low” or “medium” sensitivity as identified by the screening tool and verified through the site sensitivity verification.</w:t>
      </w:r>
    </w:p>
    <w:p w14:paraId="6826D69E" w14:textId="1654D0F0" w:rsidR="00BC589F" w:rsidRPr="007C41FF" w:rsidRDefault="00BC589F" w:rsidP="007C41FF">
      <w:pPr>
        <w:jc w:val="both"/>
        <w:rPr>
          <w:rFonts w:ascii="Century Gothic" w:hAnsi="Century Gothic" w:cs="Arial"/>
          <w:b/>
          <w:sz w:val="20"/>
          <w:szCs w:val="20"/>
        </w:rPr>
      </w:pPr>
      <w:r w:rsidRPr="007C41FF">
        <w:rPr>
          <w:rFonts w:ascii="Century Gothic" w:hAnsi="Century Gothic" w:cs="Arial"/>
          <w:b/>
          <w:sz w:val="20"/>
          <w:szCs w:val="20"/>
        </w:rPr>
        <w:t>General</w:t>
      </w:r>
    </w:p>
    <w:p w14:paraId="35045413" w14:textId="77777777"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Reference all sources of information and/or data used.</w:t>
      </w:r>
    </w:p>
    <w:p w14:paraId="021A2D3B" w14:textId="77777777"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Indicate limitations and assumptions, particularly in relation to seasonality.</w:t>
      </w:r>
    </w:p>
    <w:p w14:paraId="4145D91F" w14:textId="476299CC"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rPr>
        <w:t>Description of the methodology adopted in preparing the report</w:t>
      </w:r>
      <w:r w:rsidR="00AC4CB9">
        <w:rPr>
          <w:rFonts w:ascii="Century Gothic" w:hAnsi="Century Gothic" w:cs="Arial"/>
          <w:sz w:val="20"/>
          <w:szCs w:val="20"/>
        </w:rPr>
        <w:t>.</w:t>
      </w:r>
    </w:p>
    <w:p w14:paraId="2FA745F1" w14:textId="2CB301D9"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Provide a reasoned opinion as to whether the proposed activity should be authorised</w:t>
      </w:r>
      <w:r w:rsidR="00AC4CB9">
        <w:rPr>
          <w:rFonts w:ascii="Century Gothic" w:hAnsi="Century Gothic" w:cs="Arial"/>
          <w:sz w:val="20"/>
          <w:szCs w:val="20"/>
          <w:lang w:val="en-ZA"/>
        </w:rPr>
        <w:t>.</w:t>
      </w:r>
    </w:p>
    <w:p w14:paraId="3F330A90" w14:textId="77777777" w:rsidR="00BC589F" w:rsidRP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The specialist and the report must comply with the following guidelines and legislation:</w:t>
      </w:r>
    </w:p>
    <w:p w14:paraId="34A3D514" w14:textId="77777777" w:rsidR="004A546C" w:rsidRPr="003D3C3B" w:rsidRDefault="00404B0D" w:rsidP="003D3C3B">
      <w:pPr>
        <w:numPr>
          <w:ilvl w:val="0"/>
          <w:numId w:val="37"/>
        </w:numPr>
        <w:spacing w:after="160" w:line="259" w:lineRule="auto"/>
        <w:contextualSpacing/>
        <w:jc w:val="both"/>
        <w:rPr>
          <w:rFonts w:ascii="Century Gothic" w:eastAsia="Calibri" w:hAnsi="Century Gothic"/>
          <w:sz w:val="20"/>
          <w:szCs w:val="20"/>
          <w:lang w:val="en-ZA"/>
        </w:rPr>
      </w:pPr>
      <w:r w:rsidRPr="003D3C3B">
        <w:rPr>
          <w:rFonts w:ascii="Century Gothic" w:eastAsia="Calibri" w:hAnsi="Century Gothic"/>
          <w:sz w:val="20"/>
          <w:szCs w:val="20"/>
          <w:lang w:val="en-ZA"/>
        </w:rPr>
        <w:t>Procedures for the assessment and minimum criteria for reporting on identified environmental themes in terms of Sections 24(5)(A) and (H) and 44 of the National Environmental Management Act, 1998, when applying for Environmental Authorisation.</w:t>
      </w:r>
    </w:p>
    <w:p w14:paraId="0D4C0D67" w14:textId="6706DF46" w:rsidR="00E23984" w:rsidRPr="003D3C3B" w:rsidRDefault="00E23984" w:rsidP="003D3C3B">
      <w:pPr>
        <w:numPr>
          <w:ilvl w:val="0"/>
          <w:numId w:val="37"/>
        </w:numPr>
        <w:spacing w:after="160" w:line="259" w:lineRule="auto"/>
        <w:contextualSpacing/>
        <w:jc w:val="both"/>
        <w:rPr>
          <w:rFonts w:ascii="Century Gothic" w:eastAsia="Calibri" w:hAnsi="Century Gothic"/>
          <w:sz w:val="20"/>
          <w:szCs w:val="20"/>
          <w:lang w:val="en-ZA"/>
        </w:rPr>
      </w:pPr>
      <w:r w:rsidRPr="003D3C3B">
        <w:rPr>
          <w:rFonts w:ascii="Century Gothic" w:eastAsia="Calibri" w:hAnsi="Century Gothic"/>
          <w:sz w:val="20"/>
          <w:szCs w:val="20"/>
          <w:lang w:val="en-ZA"/>
        </w:rPr>
        <w:t>Animal Species Guideline</w:t>
      </w:r>
    </w:p>
    <w:p w14:paraId="0CF9EDBF" w14:textId="2B739C9D" w:rsidR="004A546C" w:rsidRPr="003D3C3B" w:rsidRDefault="004A546C" w:rsidP="003D3C3B">
      <w:pPr>
        <w:numPr>
          <w:ilvl w:val="0"/>
          <w:numId w:val="37"/>
        </w:numPr>
        <w:spacing w:after="160" w:line="259" w:lineRule="auto"/>
        <w:contextualSpacing/>
        <w:jc w:val="both"/>
        <w:rPr>
          <w:rFonts w:ascii="Century Gothic" w:eastAsia="Calibri" w:hAnsi="Century Gothic"/>
          <w:sz w:val="20"/>
          <w:szCs w:val="20"/>
          <w:lang w:val="en-ZA"/>
        </w:rPr>
      </w:pPr>
      <w:r w:rsidRPr="003D3C3B">
        <w:rPr>
          <w:rFonts w:ascii="Century Gothic" w:eastAsia="Calibri" w:hAnsi="Century Gothic"/>
          <w:sz w:val="20"/>
          <w:szCs w:val="20"/>
          <w:lang w:val="en-ZA"/>
        </w:rPr>
        <w:t>Fynbos forum. 2016. Ecosystem guidelines for environmental assessment in the Western Cape. Cape town.</w:t>
      </w:r>
    </w:p>
    <w:p w14:paraId="0DA4FABC" w14:textId="0279929B" w:rsidR="004A546C" w:rsidRPr="003D3C3B" w:rsidRDefault="004A546C" w:rsidP="003D3C3B">
      <w:pPr>
        <w:numPr>
          <w:ilvl w:val="0"/>
          <w:numId w:val="37"/>
        </w:numPr>
        <w:spacing w:after="160" w:line="259" w:lineRule="auto"/>
        <w:contextualSpacing/>
        <w:jc w:val="both"/>
        <w:rPr>
          <w:rFonts w:ascii="Century Gothic" w:eastAsia="Calibri" w:hAnsi="Century Gothic"/>
          <w:sz w:val="20"/>
          <w:szCs w:val="20"/>
          <w:lang w:val="en-ZA"/>
        </w:rPr>
      </w:pPr>
      <w:proofErr w:type="spellStart"/>
      <w:r w:rsidRPr="003D3C3B">
        <w:rPr>
          <w:rFonts w:ascii="Century Gothic" w:eastAsia="Calibri" w:hAnsi="Century Gothic"/>
          <w:sz w:val="20"/>
          <w:szCs w:val="20"/>
          <w:lang w:val="en-ZA"/>
        </w:rPr>
        <w:t>Brownlie</w:t>
      </w:r>
      <w:proofErr w:type="spellEnd"/>
      <w:r w:rsidRPr="003D3C3B">
        <w:rPr>
          <w:rFonts w:ascii="Century Gothic" w:eastAsia="Calibri" w:hAnsi="Century Gothic"/>
          <w:sz w:val="20"/>
          <w:szCs w:val="20"/>
          <w:lang w:val="en-ZA"/>
        </w:rPr>
        <w:t>, S. 2005. Guideline for involving biodiversity specialists in EIA processes: Edition 1. CSIR Report No ENV-S-C 2005 053 C. Republic of South Africa, Provincial Government of the Western Cape, Department of Environmental Affairs &amp; Development Planning, Cape Town.</w:t>
      </w:r>
    </w:p>
    <w:p w14:paraId="7B749074" w14:textId="727DB30B" w:rsidR="004A546C" w:rsidRPr="003D3C3B" w:rsidRDefault="004A546C" w:rsidP="003D3C3B">
      <w:pPr>
        <w:numPr>
          <w:ilvl w:val="0"/>
          <w:numId w:val="37"/>
        </w:numPr>
        <w:spacing w:after="160" w:line="259" w:lineRule="auto"/>
        <w:contextualSpacing/>
        <w:jc w:val="both"/>
        <w:rPr>
          <w:rFonts w:ascii="Century Gothic" w:eastAsia="Calibri" w:hAnsi="Century Gothic"/>
          <w:sz w:val="20"/>
          <w:szCs w:val="20"/>
          <w:lang w:val="en-ZA"/>
        </w:rPr>
      </w:pPr>
      <w:r w:rsidRPr="003D3C3B">
        <w:rPr>
          <w:rFonts w:ascii="Century Gothic" w:eastAsia="Calibri" w:hAnsi="Century Gothic"/>
          <w:sz w:val="20"/>
          <w:szCs w:val="20"/>
          <w:lang w:val="en-ZA"/>
        </w:rPr>
        <w:t xml:space="preserve">Any national, </w:t>
      </w:r>
      <w:proofErr w:type="gramStart"/>
      <w:r w:rsidRPr="003D3C3B">
        <w:rPr>
          <w:rFonts w:ascii="Century Gothic" w:eastAsia="Calibri" w:hAnsi="Century Gothic"/>
          <w:sz w:val="20"/>
          <w:szCs w:val="20"/>
          <w:lang w:val="en-ZA"/>
        </w:rPr>
        <w:t>provincial</w:t>
      </w:r>
      <w:proofErr w:type="gramEnd"/>
      <w:r w:rsidRPr="003D3C3B">
        <w:rPr>
          <w:rFonts w:ascii="Century Gothic" w:eastAsia="Calibri" w:hAnsi="Century Gothic"/>
          <w:sz w:val="20"/>
          <w:szCs w:val="20"/>
          <w:lang w:val="en-ZA"/>
        </w:rPr>
        <w:t xml:space="preserve"> and municipal biodiversity and development planning documents must be consulted where available.</w:t>
      </w:r>
    </w:p>
    <w:p w14:paraId="2551BDDF" w14:textId="40712B36" w:rsidR="00BC589F" w:rsidRDefault="00BC589F" w:rsidP="00A8675F">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 xml:space="preserve">The report should be prepared in a suitable font and submitted to </w:t>
      </w:r>
      <w:r w:rsidRPr="00BC589F">
        <w:rPr>
          <w:rFonts w:ascii="Century Gothic" w:hAnsi="Century Gothic" w:cs="Arial"/>
          <w:i/>
          <w:sz w:val="20"/>
          <w:szCs w:val="20"/>
          <w:lang w:val="en-ZA"/>
        </w:rPr>
        <w:t>SES</w:t>
      </w:r>
      <w:r w:rsidRPr="00BC589F">
        <w:rPr>
          <w:rFonts w:ascii="Century Gothic" w:hAnsi="Century Gothic" w:cs="Arial"/>
          <w:sz w:val="20"/>
          <w:szCs w:val="20"/>
          <w:lang w:val="en-ZA"/>
        </w:rPr>
        <w:t xml:space="preserve"> in draft form. </w:t>
      </w:r>
    </w:p>
    <w:p w14:paraId="2C9B750F" w14:textId="77777777" w:rsidR="00280EF8" w:rsidRPr="00280EF8" w:rsidRDefault="00280EF8" w:rsidP="00280EF8">
      <w:pPr>
        <w:numPr>
          <w:ilvl w:val="0"/>
          <w:numId w:val="38"/>
        </w:numPr>
        <w:spacing w:after="160" w:line="259" w:lineRule="auto"/>
        <w:ind w:left="426" w:hanging="426"/>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Minimum general requirements include: </w:t>
      </w:r>
    </w:p>
    <w:p w14:paraId="62E67D97"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contact details and relevant experience as well as the SACNASP registration number of the specialist preparing the assessment including a curriculum vitae; </w:t>
      </w:r>
    </w:p>
    <w:p w14:paraId="3F6CEC16"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signed statement of independence by the specialist; </w:t>
      </w:r>
    </w:p>
    <w:p w14:paraId="50A9E6DA"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statement on the duration, date and season of the site inspection and the relevance of the season to the outcome of the assessment; </w:t>
      </w:r>
    </w:p>
    <w:p w14:paraId="210A1163"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description of the methodology used to undertake the site sensitivity verification, impact assessment and site inspection, including equipment and modelling used where relevant; </w:t>
      </w:r>
    </w:p>
    <w:p w14:paraId="1A49D4CA"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description of the mean density of observations/number of sample sites per unit area12 and the site inspection observations; </w:t>
      </w:r>
    </w:p>
    <w:p w14:paraId="1D750A59"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lastRenderedPageBreak/>
        <w:t xml:space="preserve">a description of the assumptions made and any uncertainties or gaps in knowledge or data; </w:t>
      </w:r>
    </w:p>
    <w:p w14:paraId="2E1ABE51"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details of all SCC found or suspected to occur on site, ensuring sensitive species are appropriately reported; </w:t>
      </w:r>
    </w:p>
    <w:p w14:paraId="5303F5ED"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the online database name, </w:t>
      </w:r>
      <w:proofErr w:type="gramStart"/>
      <w:r w:rsidRPr="00280EF8">
        <w:rPr>
          <w:rFonts w:ascii="Century Gothic" w:eastAsia="Calibri" w:hAnsi="Century Gothic"/>
          <w:sz w:val="20"/>
          <w:szCs w:val="20"/>
          <w:lang w:val="en-ZA"/>
        </w:rPr>
        <w:t>hyperlink</w:t>
      </w:r>
      <w:proofErr w:type="gramEnd"/>
      <w:r w:rsidRPr="00280EF8">
        <w:rPr>
          <w:rFonts w:ascii="Century Gothic" w:eastAsia="Calibri" w:hAnsi="Century Gothic"/>
          <w:sz w:val="20"/>
          <w:szCs w:val="20"/>
          <w:lang w:val="en-ZA"/>
        </w:rPr>
        <w:t xml:space="preserve"> and record accession numbers for disseminated evidence of SCC found within the study area; </w:t>
      </w:r>
    </w:p>
    <w:p w14:paraId="59FE7065"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the location of areas not suitable for development and to be avoided during construction where relevant; </w:t>
      </w:r>
    </w:p>
    <w:p w14:paraId="112AB0BB"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discussion on the cumulative impacts; </w:t>
      </w:r>
    </w:p>
    <w:p w14:paraId="2DCAA7D6"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impact management actions and impact management outcomes proposed by the specialist for inclusion in the Environmental Management Programme (EMPr); </w:t>
      </w:r>
    </w:p>
    <w:p w14:paraId="52959588"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reasoned opinion, based on the findings of the specialist assessment, regarding the acceptability or not of the development and if the development should receive approval or not, related to the specific theme being considered, and any conditions to which the opinion is subjected if relevant; and </w:t>
      </w:r>
    </w:p>
    <w:p w14:paraId="4F96659C"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 xml:space="preserve">a motivation must be provided if there were any development footprints identified as per </w:t>
      </w:r>
      <w:proofErr w:type="gramStart"/>
      <w:r w:rsidRPr="00280EF8">
        <w:rPr>
          <w:rFonts w:ascii="Century Gothic" w:eastAsia="Calibri" w:hAnsi="Century Gothic"/>
          <w:sz w:val="20"/>
          <w:szCs w:val="20"/>
          <w:lang w:val="en-ZA"/>
        </w:rPr>
        <w:t>paragraph</w:t>
      </w:r>
      <w:proofErr w:type="gramEnd"/>
      <w:r w:rsidRPr="00280EF8">
        <w:rPr>
          <w:rFonts w:ascii="Century Gothic" w:eastAsia="Calibri" w:hAnsi="Century Gothic"/>
          <w:sz w:val="20"/>
          <w:szCs w:val="20"/>
          <w:lang w:val="en-ZA"/>
        </w:rPr>
        <w:t xml:space="preserve"> </w:t>
      </w:r>
    </w:p>
    <w:p w14:paraId="57C4FE64" w14:textId="77777777" w:rsidR="00280EF8" w:rsidRPr="00280EF8" w:rsidRDefault="00280EF8" w:rsidP="00280EF8">
      <w:pPr>
        <w:numPr>
          <w:ilvl w:val="0"/>
          <w:numId w:val="37"/>
        </w:numPr>
        <w:spacing w:after="160" w:line="259" w:lineRule="auto"/>
        <w:contextualSpacing/>
        <w:jc w:val="both"/>
        <w:rPr>
          <w:rFonts w:ascii="Century Gothic" w:eastAsia="Calibri" w:hAnsi="Century Gothic"/>
          <w:sz w:val="20"/>
          <w:szCs w:val="20"/>
          <w:lang w:val="en-ZA"/>
        </w:rPr>
      </w:pPr>
      <w:r w:rsidRPr="00280EF8">
        <w:rPr>
          <w:rFonts w:ascii="Century Gothic" w:eastAsia="Calibri" w:hAnsi="Century Gothic"/>
          <w:sz w:val="20"/>
          <w:szCs w:val="20"/>
          <w:lang w:val="en-ZA"/>
        </w:rPr>
        <w:t>above that were identified as having “low” or “medium” terrestrial animal species sensitivity and were not considered appropriate.</w:t>
      </w:r>
    </w:p>
    <w:p w14:paraId="707FA628" w14:textId="77777777" w:rsidR="00280EF8" w:rsidRPr="00280EF8" w:rsidRDefault="00280EF8" w:rsidP="00280EF8">
      <w:pPr>
        <w:numPr>
          <w:ilvl w:val="0"/>
          <w:numId w:val="18"/>
        </w:numPr>
        <w:spacing w:line="276" w:lineRule="auto"/>
        <w:ind w:left="426"/>
        <w:jc w:val="both"/>
        <w:rPr>
          <w:rFonts w:ascii="Century Gothic" w:hAnsi="Century Gothic" w:cs="Arial"/>
          <w:sz w:val="20"/>
          <w:szCs w:val="20"/>
          <w:lang w:val="en-ZA"/>
        </w:rPr>
      </w:pPr>
      <w:bookmarkStart w:id="10" w:name="_Hlk70948452"/>
      <w:r w:rsidRPr="00280EF8">
        <w:rPr>
          <w:rFonts w:ascii="Century Gothic" w:hAnsi="Century Gothic" w:cs="Arial"/>
          <w:sz w:val="20"/>
          <w:szCs w:val="20"/>
          <w:lang w:val="en-ZA"/>
        </w:rPr>
        <w:t xml:space="preserve">Ensure </w:t>
      </w:r>
      <w:proofErr w:type="gramStart"/>
      <w:r w:rsidRPr="00280EF8">
        <w:rPr>
          <w:rFonts w:ascii="Century Gothic" w:hAnsi="Century Gothic" w:cs="Arial"/>
          <w:sz w:val="20"/>
          <w:szCs w:val="20"/>
          <w:lang w:val="en-ZA"/>
        </w:rPr>
        <w:t>it is clear that the</w:t>
      </w:r>
      <w:proofErr w:type="gramEnd"/>
      <w:r w:rsidRPr="00280EF8">
        <w:rPr>
          <w:rFonts w:ascii="Century Gothic" w:hAnsi="Century Gothic" w:cs="Arial"/>
          <w:sz w:val="20"/>
          <w:szCs w:val="20"/>
          <w:lang w:val="en-ZA"/>
        </w:rPr>
        <w:t xml:space="preserve"> mitigation hierarchy has been applied, in order, when recommendations and mitigation is applied.</w:t>
      </w:r>
    </w:p>
    <w:p w14:paraId="6C164430" w14:textId="77777777" w:rsidR="00280EF8" w:rsidRPr="00280EF8" w:rsidRDefault="00280EF8" w:rsidP="00280EF8">
      <w:pPr>
        <w:numPr>
          <w:ilvl w:val="0"/>
          <w:numId w:val="18"/>
        </w:numPr>
        <w:spacing w:line="276" w:lineRule="auto"/>
        <w:ind w:left="426"/>
        <w:jc w:val="both"/>
        <w:rPr>
          <w:rFonts w:ascii="Century Gothic" w:hAnsi="Century Gothic" w:cs="Arial"/>
          <w:sz w:val="20"/>
          <w:szCs w:val="20"/>
          <w:lang w:val="en-ZA"/>
        </w:rPr>
      </w:pPr>
      <w:r w:rsidRPr="00280EF8">
        <w:rPr>
          <w:rFonts w:ascii="Century Gothic" w:hAnsi="Century Gothic" w:cs="Arial"/>
          <w:sz w:val="20"/>
          <w:szCs w:val="20"/>
          <w:lang w:val="en-ZA"/>
        </w:rPr>
        <w:t xml:space="preserve">Ensure that there are no conflicting recommendations or conclusions. </w:t>
      </w:r>
    </w:p>
    <w:p w14:paraId="50938A3D" w14:textId="2D9A1E00" w:rsidR="00280EF8" w:rsidRPr="00280EF8" w:rsidRDefault="00280EF8" w:rsidP="00280EF8">
      <w:pPr>
        <w:numPr>
          <w:ilvl w:val="0"/>
          <w:numId w:val="18"/>
        </w:numPr>
        <w:spacing w:line="276" w:lineRule="auto"/>
        <w:ind w:left="426"/>
        <w:jc w:val="both"/>
        <w:rPr>
          <w:rFonts w:ascii="Century Gothic" w:hAnsi="Century Gothic" w:cs="Arial"/>
          <w:sz w:val="20"/>
          <w:szCs w:val="20"/>
          <w:lang w:val="en-ZA"/>
        </w:rPr>
      </w:pPr>
      <w:r w:rsidRPr="00280EF8">
        <w:rPr>
          <w:rFonts w:ascii="Century Gothic" w:hAnsi="Century Gothic" w:cs="Arial"/>
          <w:sz w:val="20"/>
          <w:szCs w:val="20"/>
          <w:lang w:val="en-ZA"/>
        </w:rPr>
        <w:t xml:space="preserve">Ensure the EAP is provided with working files, </w:t>
      </w:r>
      <w:proofErr w:type="spellStart"/>
      <w:r w:rsidRPr="00280EF8">
        <w:rPr>
          <w:rFonts w:ascii="Century Gothic" w:hAnsi="Century Gothic" w:cs="Arial"/>
          <w:sz w:val="20"/>
          <w:szCs w:val="20"/>
          <w:lang w:val="en-ZA"/>
        </w:rPr>
        <w:t>ie</w:t>
      </w:r>
      <w:proofErr w:type="spellEnd"/>
      <w:r w:rsidRPr="00280EF8">
        <w:rPr>
          <w:rFonts w:ascii="Century Gothic" w:hAnsi="Century Gothic" w:cs="Arial"/>
          <w:sz w:val="20"/>
          <w:szCs w:val="20"/>
          <w:lang w:val="en-ZA"/>
        </w:rPr>
        <w:t xml:space="preserve">: KML/KMZ/Shapefiles and if a buffer is recommended, please ensure relevant table of coordinates are provided. </w:t>
      </w:r>
    </w:p>
    <w:bookmarkEnd w:id="10"/>
    <w:p w14:paraId="4BEDDE7D" w14:textId="77777777" w:rsidR="00BC589F" w:rsidRPr="00BC589F" w:rsidRDefault="00BC589F" w:rsidP="00BC589F">
      <w:pPr>
        <w:spacing w:line="276" w:lineRule="auto"/>
        <w:jc w:val="both"/>
        <w:rPr>
          <w:rFonts w:ascii="Century Gothic" w:hAnsi="Century Gothic" w:cs="Arial"/>
          <w:sz w:val="20"/>
          <w:szCs w:val="20"/>
          <w:lang w:val="en-ZA"/>
        </w:rPr>
      </w:pPr>
    </w:p>
    <w:p w14:paraId="7F7D5060" w14:textId="77777777" w:rsidR="00BC589F" w:rsidRPr="00BC589F" w:rsidRDefault="00BC589F" w:rsidP="00BC589F">
      <w:pPr>
        <w:spacing w:line="276" w:lineRule="auto"/>
        <w:jc w:val="both"/>
        <w:rPr>
          <w:rFonts w:ascii="Century Gothic" w:hAnsi="Century Gothic" w:cs="Arial"/>
          <w:b/>
          <w:sz w:val="20"/>
          <w:szCs w:val="20"/>
        </w:rPr>
      </w:pPr>
      <w:r w:rsidRPr="00BC589F">
        <w:rPr>
          <w:rFonts w:ascii="Century Gothic" w:hAnsi="Century Gothic" w:cs="Arial"/>
          <w:b/>
          <w:sz w:val="20"/>
          <w:szCs w:val="20"/>
        </w:rPr>
        <w:t>2.2 Quotation Details</w:t>
      </w:r>
    </w:p>
    <w:p w14:paraId="04FCCDA7" w14:textId="77777777" w:rsidR="00200B33" w:rsidRDefault="00200B33" w:rsidP="00200B33">
      <w:pPr>
        <w:spacing w:line="276" w:lineRule="auto"/>
        <w:jc w:val="both"/>
        <w:rPr>
          <w:rFonts w:ascii="Century Gothic" w:hAnsi="Century Gothic" w:cs="Arial"/>
          <w:sz w:val="20"/>
          <w:szCs w:val="20"/>
        </w:rPr>
      </w:pPr>
      <w:r w:rsidRPr="00BC589F">
        <w:rPr>
          <w:rFonts w:ascii="Century Gothic" w:hAnsi="Century Gothic" w:cs="Arial"/>
          <w:sz w:val="20"/>
          <w:szCs w:val="20"/>
        </w:rPr>
        <w:t>Please provide a written quote for</w:t>
      </w:r>
      <w:r>
        <w:rPr>
          <w:rFonts w:ascii="Century Gothic" w:hAnsi="Century Gothic" w:cs="Arial"/>
          <w:sz w:val="20"/>
          <w:szCs w:val="20"/>
        </w:rPr>
        <w:t xml:space="preserve"> all</w:t>
      </w:r>
      <w:r w:rsidRPr="00BC589F">
        <w:rPr>
          <w:rFonts w:ascii="Century Gothic" w:hAnsi="Century Gothic" w:cs="Arial"/>
          <w:sz w:val="20"/>
          <w:szCs w:val="20"/>
        </w:rPr>
        <w:t xml:space="preserve"> Phase</w:t>
      </w:r>
      <w:r>
        <w:rPr>
          <w:rFonts w:ascii="Century Gothic" w:hAnsi="Century Gothic" w:cs="Arial"/>
          <w:sz w:val="20"/>
          <w:szCs w:val="20"/>
        </w:rPr>
        <w:t>s</w:t>
      </w:r>
      <w:r w:rsidRPr="00BC589F">
        <w:rPr>
          <w:rFonts w:ascii="Century Gothic" w:hAnsi="Century Gothic" w:cs="Arial"/>
          <w:sz w:val="20"/>
          <w:szCs w:val="20"/>
        </w:rPr>
        <w:t>, including</w:t>
      </w:r>
      <w:r>
        <w:rPr>
          <w:rFonts w:ascii="Century Gothic" w:hAnsi="Century Gothic" w:cs="Arial"/>
          <w:sz w:val="20"/>
          <w:szCs w:val="20"/>
        </w:rPr>
        <w:t xml:space="preserve">: </w:t>
      </w:r>
    </w:p>
    <w:p w14:paraId="716A3251" w14:textId="77777777" w:rsidR="00200B33" w:rsidRDefault="00200B33" w:rsidP="00200B33">
      <w:pPr>
        <w:pStyle w:val="ListParagraph"/>
        <w:numPr>
          <w:ilvl w:val="0"/>
          <w:numId w:val="40"/>
        </w:numPr>
        <w:jc w:val="both"/>
        <w:rPr>
          <w:rFonts w:ascii="Century Gothic" w:hAnsi="Century Gothic" w:cs="Arial"/>
          <w:sz w:val="20"/>
          <w:szCs w:val="20"/>
        </w:rPr>
      </w:pPr>
      <w:r w:rsidRPr="008D69BC">
        <w:rPr>
          <w:rFonts w:ascii="Century Gothic" w:hAnsi="Century Gothic" w:cs="Arial"/>
          <w:sz w:val="20"/>
          <w:szCs w:val="20"/>
        </w:rPr>
        <w:t>a break-down of costs</w:t>
      </w:r>
      <w:r>
        <w:rPr>
          <w:rFonts w:ascii="Century Gothic" w:hAnsi="Century Gothic" w:cs="Arial"/>
          <w:sz w:val="20"/>
          <w:szCs w:val="20"/>
        </w:rPr>
        <w:t xml:space="preserve">; </w:t>
      </w:r>
    </w:p>
    <w:p w14:paraId="1219458A" w14:textId="77777777" w:rsidR="00200B33" w:rsidRDefault="00200B33" w:rsidP="00200B33">
      <w:pPr>
        <w:pStyle w:val="ListParagraph"/>
        <w:numPr>
          <w:ilvl w:val="0"/>
          <w:numId w:val="40"/>
        </w:numPr>
        <w:jc w:val="both"/>
        <w:rPr>
          <w:rFonts w:ascii="Century Gothic" w:hAnsi="Century Gothic" w:cs="Arial"/>
          <w:sz w:val="20"/>
          <w:szCs w:val="20"/>
        </w:rPr>
      </w:pPr>
      <w:r>
        <w:rPr>
          <w:rFonts w:ascii="Century Gothic" w:hAnsi="Century Gothic" w:cs="Arial"/>
          <w:sz w:val="20"/>
          <w:szCs w:val="20"/>
        </w:rPr>
        <w:t>an</w:t>
      </w:r>
      <w:r w:rsidRPr="008D69BC">
        <w:rPr>
          <w:rFonts w:ascii="Century Gothic" w:hAnsi="Century Gothic" w:cs="Arial"/>
          <w:sz w:val="20"/>
          <w:szCs w:val="20"/>
        </w:rPr>
        <w:t xml:space="preserve"> indicat</w:t>
      </w:r>
      <w:r>
        <w:rPr>
          <w:rFonts w:ascii="Century Gothic" w:hAnsi="Century Gothic" w:cs="Arial"/>
          <w:sz w:val="20"/>
          <w:szCs w:val="20"/>
        </w:rPr>
        <w:t>ion of</w:t>
      </w:r>
      <w:r w:rsidRPr="008D69BC">
        <w:rPr>
          <w:rFonts w:ascii="Century Gothic" w:hAnsi="Century Gothic" w:cs="Arial"/>
          <w:sz w:val="20"/>
          <w:szCs w:val="20"/>
        </w:rPr>
        <w:t xml:space="preserve"> your </w:t>
      </w:r>
      <w:r>
        <w:rPr>
          <w:rFonts w:ascii="Century Gothic" w:hAnsi="Century Gothic" w:cs="Arial"/>
          <w:sz w:val="20"/>
          <w:szCs w:val="20"/>
        </w:rPr>
        <w:t xml:space="preserve">earliest </w:t>
      </w:r>
      <w:r w:rsidRPr="008D69BC">
        <w:rPr>
          <w:rFonts w:ascii="Century Gothic" w:hAnsi="Century Gothic" w:cs="Arial"/>
          <w:sz w:val="20"/>
          <w:szCs w:val="20"/>
        </w:rPr>
        <w:t>availability to commence the work</w:t>
      </w:r>
      <w:r>
        <w:rPr>
          <w:rFonts w:ascii="Century Gothic" w:hAnsi="Century Gothic" w:cs="Arial"/>
          <w:sz w:val="20"/>
          <w:szCs w:val="20"/>
        </w:rPr>
        <w:t xml:space="preserve">; </w:t>
      </w:r>
    </w:p>
    <w:p w14:paraId="6D95AC01" w14:textId="4E48E6BC" w:rsidR="00AB2419" w:rsidRDefault="00200B33" w:rsidP="00AB1AA4">
      <w:pPr>
        <w:pStyle w:val="ListParagraph"/>
        <w:numPr>
          <w:ilvl w:val="0"/>
          <w:numId w:val="40"/>
        </w:numPr>
        <w:jc w:val="both"/>
        <w:rPr>
          <w:rFonts w:ascii="Century Gothic" w:hAnsi="Century Gothic" w:cs="Arial"/>
          <w:sz w:val="20"/>
          <w:szCs w:val="20"/>
        </w:rPr>
      </w:pPr>
      <w:r>
        <w:rPr>
          <w:rFonts w:ascii="Century Gothic" w:hAnsi="Century Gothic" w:cs="Arial"/>
          <w:sz w:val="20"/>
          <w:szCs w:val="20"/>
        </w:rPr>
        <w:t>timeframes to conduct activities and for report deliveries, including baseline report, final detailed report, etc. where applicable.</w:t>
      </w:r>
    </w:p>
    <w:p w14:paraId="40BBED20" w14:textId="77777777" w:rsidR="00200B33" w:rsidRPr="00200B33" w:rsidRDefault="00200B33" w:rsidP="00200B33">
      <w:pPr>
        <w:pStyle w:val="ListParagraph"/>
        <w:jc w:val="both"/>
        <w:rPr>
          <w:rFonts w:ascii="Century Gothic" w:hAnsi="Century Gothic" w:cs="Arial"/>
          <w:sz w:val="20"/>
          <w:szCs w:val="20"/>
        </w:rPr>
      </w:pPr>
    </w:p>
    <w:p w14:paraId="21F482E0" w14:textId="77777777" w:rsidR="0071477D" w:rsidRPr="006A5424" w:rsidRDefault="002076D6" w:rsidP="00AB1AA4">
      <w:pPr>
        <w:pStyle w:val="ListParagraph"/>
        <w:spacing w:after="0"/>
        <w:ind w:hanging="720"/>
        <w:jc w:val="both"/>
        <w:rPr>
          <w:rFonts w:ascii="Century Gothic" w:hAnsi="Century Gothic" w:cs="Arial"/>
          <w:b/>
          <w:sz w:val="24"/>
          <w:szCs w:val="20"/>
        </w:rPr>
      </w:pPr>
      <w:r w:rsidRPr="006A5424">
        <w:rPr>
          <w:rFonts w:ascii="Century Gothic" w:hAnsi="Century Gothic" w:cs="Arial"/>
          <w:b/>
          <w:sz w:val="24"/>
          <w:szCs w:val="20"/>
        </w:rPr>
        <w:t>3. EXPECTED DELIVERABLES</w:t>
      </w:r>
    </w:p>
    <w:p w14:paraId="6459DBCE" w14:textId="0915791F" w:rsidR="00200B33" w:rsidRDefault="00200B33" w:rsidP="00AC4CB9">
      <w:pPr>
        <w:spacing w:after="240" w:line="276" w:lineRule="auto"/>
        <w:jc w:val="both"/>
        <w:rPr>
          <w:rFonts w:ascii="Century Gothic" w:hAnsi="Century Gothic" w:cs="Arial"/>
          <w:sz w:val="20"/>
          <w:szCs w:val="20"/>
          <w:lang w:val="en-ZA"/>
        </w:rPr>
      </w:pPr>
      <w:r>
        <w:rPr>
          <w:rFonts w:ascii="Century Gothic" w:hAnsi="Century Gothic" w:cs="Arial"/>
          <w:sz w:val="20"/>
          <w:szCs w:val="20"/>
          <w:lang w:val="en-ZA"/>
        </w:rPr>
        <w:t xml:space="preserve">All reports should cover </w:t>
      </w:r>
      <w:r w:rsidRPr="00D524F1">
        <w:rPr>
          <w:rFonts w:ascii="Century Gothic" w:hAnsi="Century Gothic" w:cs="Arial"/>
          <w:sz w:val="20"/>
          <w:szCs w:val="20"/>
          <w:lang w:val="en-ZA"/>
        </w:rPr>
        <w:t>the requirements detailed in section 2.1</w:t>
      </w:r>
      <w:r>
        <w:rPr>
          <w:rFonts w:ascii="Century Gothic" w:hAnsi="Century Gothic" w:cs="Arial"/>
          <w:sz w:val="20"/>
          <w:szCs w:val="20"/>
          <w:lang w:val="en-ZA"/>
        </w:rPr>
        <w:t xml:space="preserve">, be </w:t>
      </w:r>
      <w:r w:rsidRPr="00D524F1">
        <w:rPr>
          <w:rFonts w:ascii="Century Gothic" w:hAnsi="Century Gothic" w:cs="Arial"/>
          <w:sz w:val="20"/>
          <w:szCs w:val="20"/>
          <w:lang w:val="en-ZA"/>
        </w:rPr>
        <w:t xml:space="preserve">prepared in a suitable font (such as Arial 12) and the format and content must comply with Appendix 6 of the amended EIA Regulations, 2017, as well as the Promulgated </w:t>
      </w:r>
      <w:r w:rsidR="00C56596" w:rsidRPr="00C56596">
        <w:rPr>
          <w:rFonts w:ascii="Century Gothic" w:hAnsi="Century Gothic" w:cs="Arial"/>
          <w:sz w:val="20"/>
          <w:szCs w:val="20"/>
          <w:lang w:val="en-ZA"/>
        </w:rPr>
        <w:t>Protocol for the Specialist Assessment and Minimum Report Content Requirements for Environmental Impacts on Terrestrial Animal Species (October 2020) &lt; https://screening.environment.gov.za/ScreeningDownloads/AssessmentProtocols/Gazetted_Animal_Species_Assessment_Protocols.pdf &gt;</w:t>
      </w:r>
      <w:r w:rsidR="00C56596">
        <w:rPr>
          <w:rFonts w:ascii="Century Gothic" w:hAnsi="Century Gothic" w:cs="Arial"/>
          <w:sz w:val="20"/>
          <w:szCs w:val="20"/>
          <w:lang w:val="en-ZA"/>
        </w:rPr>
        <w:t>.</w:t>
      </w:r>
    </w:p>
    <w:p w14:paraId="2791D584" w14:textId="77D709DE" w:rsidR="00AC4CB9" w:rsidRPr="008F7F70" w:rsidRDefault="00AC4CB9" w:rsidP="00AC4CB9">
      <w:pPr>
        <w:spacing w:after="240" w:line="276" w:lineRule="auto"/>
        <w:jc w:val="both"/>
        <w:rPr>
          <w:rFonts w:ascii="Century Gothic" w:hAnsi="Century Gothic" w:cs="Arial"/>
          <w:sz w:val="20"/>
          <w:szCs w:val="20"/>
        </w:rPr>
      </w:pPr>
      <w:r w:rsidRPr="008F7F70">
        <w:rPr>
          <w:rFonts w:ascii="Century Gothic" w:hAnsi="Century Gothic" w:cs="Arial"/>
          <w:sz w:val="20"/>
          <w:szCs w:val="20"/>
        </w:rPr>
        <w:t>If deemed necessary to undertake a</w:t>
      </w:r>
      <w:r w:rsidR="006D6407">
        <w:rPr>
          <w:rFonts w:ascii="Century Gothic" w:hAnsi="Century Gothic" w:cs="Arial"/>
          <w:sz w:val="20"/>
          <w:szCs w:val="20"/>
        </w:rPr>
        <w:t>n Animal</w:t>
      </w:r>
      <w:r w:rsidRPr="00D3498A">
        <w:rPr>
          <w:rFonts w:ascii="Century Gothic" w:hAnsi="Century Gothic" w:cs="Arial"/>
          <w:sz w:val="20"/>
          <w:szCs w:val="20"/>
        </w:rPr>
        <w:t xml:space="preserve"> Species</w:t>
      </w:r>
      <w:r w:rsidRPr="008F7F70">
        <w:rPr>
          <w:rFonts w:ascii="Century Gothic" w:hAnsi="Century Gothic" w:cs="Arial"/>
          <w:sz w:val="20"/>
          <w:szCs w:val="20"/>
        </w:rPr>
        <w:t xml:space="preserve"> Compliance Statement, an initial draft compliance statement covering the above requirement must be submitted to SES </w:t>
      </w:r>
      <w:r w:rsidRPr="00970B2A">
        <w:rPr>
          <w:rFonts w:ascii="Century Gothic" w:hAnsi="Century Gothic" w:cs="Arial"/>
          <w:b/>
          <w:bCs/>
          <w:sz w:val="20"/>
          <w:szCs w:val="20"/>
        </w:rPr>
        <w:t>two weeks after the notice to proceed with the above scope of work</w:t>
      </w:r>
      <w:r w:rsidRPr="008F7F70">
        <w:rPr>
          <w:rFonts w:ascii="Century Gothic" w:hAnsi="Century Gothic" w:cs="Arial"/>
          <w:sz w:val="20"/>
          <w:szCs w:val="20"/>
        </w:rPr>
        <w:t xml:space="preserve">. The final compliance statement (which shall include any reasonable amendments in response to the EAP’s comments on the initial draft, if necessary), as well as </w:t>
      </w:r>
      <w:proofErr w:type="gramStart"/>
      <w:r w:rsidRPr="008F7F70">
        <w:rPr>
          <w:rFonts w:ascii="Century Gothic" w:hAnsi="Century Gothic" w:cs="Arial"/>
          <w:sz w:val="20"/>
          <w:szCs w:val="20"/>
        </w:rPr>
        <w:t>field</w:t>
      </w:r>
      <w:proofErr w:type="gramEnd"/>
      <w:r w:rsidRPr="008F7F70">
        <w:rPr>
          <w:rFonts w:ascii="Century Gothic" w:hAnsi="Century Gothic" w:cs="Arial"/>
          <w:sz w:val="20"/>
          <w:szCs w:val="20"/>
        </w:rPr>
        <w:t xml:space="preserve"> survey, shall be delivered within </w:t>
      </w:r>
      <w:r w:rsidRPr="00970B2A">
        <w:rPr>
          <w:rFonts w:ascii="Century Gothic" w:hAnsi="Century Gothic" w:cs="Arial"/>
          <w:b/>
          <w:bCs/>
          <w:sz w:val="20"/>
          <w:szCs w:val="20"/>
        </w:rPr>
        <w:t>one week after receiving comments from the EAP</w:t>
      </w:r>
      <w:r w:rsidRPr="008F7F70">
        <w:rPr>
          <w:rFonts w:ascii="Century Gothic" w:hAnsi="Century Gothic" w:cs="Arial"/>
          <w:sz w:val="20"/>
          <w:szCs w:val="20"/>
        </w:rPr>
        <w:t xml:space="preserve">. </w:t>
      </w:r>
    </w:p>
    <w:p w14:paraId="5AB3FD23" w14:textId="4113774D" w:rsidR="00AC4CB9" w:rsidRDefault="00AC4CB9" w:rsidP="00AC4CB9">
      <w:pPr>
        <w:spacing w:after="240" w:line="276" w:lineRule="auto"/>
        <w:jc w:val="both"/>
      </w:pPr>
      <w:r w:rsidRPr="008F7F70">
        <w:rPr>
          <w:rFonts w:ascii="Century Gothic" w:hAnsi="Century Gothic" w:cs="Arial"/>
          <w:sz w:val="20"/>
          <w:szCs w:val="20"/>
        </w:rPr>
        <w:t>If deemed necessary to undertake a</w:t>
      </w:r>
      <w:r w:rsidR="00567C51">
        <w:rPr>
          <w:rFonts w:ascii="Century Gothic" w:hAnsi="Century Gothic" w:cs="Arial"/>
          <w:sz w:val="20"/>
          <w:szCs w:val="20"/>
        </w:rPr>
        <w:t xml:space="preserve">n Animal </w:t>
      </w:r>
      <w:r w:rsidRPr="00D3498A">
        <w:rPr>
          <w:rFonts w:ascii="Century Gothic" w:hAnsi="Century Gothic" w:cs="Arial"/>
          <w:sz w:val="20"/>
          <w:szCs w:val="20"/>
        </w:rPr>
        <w:t>Species</w:t>
      </w:r>
      <w:r w:rsidRPr="001A1482">
        <w:rPr>
          <w:rFonts w:ascii="Century Gothic" w:hAnsi="Century Gothic" w:cs="Arial"/>
          <w:sz w:val="20"/>
          <w:szCs w:val="20"/>
        </w:rPr>
        <w:t xml:space="preserve"> </w:t>
      </w:r>
      <w:r>
        <w:rPr>
          <w:rFonts w:ascii="Century Gothic" w:hAnsi="Century Gothic" w:cs="Arial"/>
          <w:sz w:val="20"/>
          <w:szCs w:val="20"/>
        </w:rPr>
        <w:t>Impact</w:t>
      </w:r>
      <w:r w:rsidRPr="001A1482">
        <w:rPr>
          <w:rFonts w:ascii="Century Gothic" w:hAnsi="Century Gothic" w:cs="Arial"/>
          <w:sz w:val="20"/>
          <w:szCs w:val="20"/>
        </w:rPr>
        <w:t xml:space="preserve"> Assessment</w:t>
      </w:r>
      <w:r w:rsidRPr="008F7F70">
        <w:rPr>
          <w:rFonts w:ascii="Century Gothic" w:hAnsi="Century Gothic" w:cs="Arial"/>
          <w:sz w:val="20"/>
          <w:szCs w:val="20"/>
        </w:rPr>
        <w:t xml:space="preserve">, an initial draft report must be submitted to SES </w:t>
      </w:r>
      <w:r w:rsidRPr="00970B2A">
        <w:rPr>
          <w:rFonts w:ascii="Century Gothic" w:hAnsi="Century Gothic" w:cs="Arial"/>
          <w:b/>
          <w:bCs/>
          <w:sz w:val="20"/>
          <w:szCs w:val="20"/>
        </w:rPr>
        <w:t xml:space="preserve">four weeks after the notice to proceed with </w:t>
      </w:r>
      <w:proofErr w:type="gramStart"/>
      <w:r w:rsidRPr="00970B2A">
        <w:rPr>
          <w:rFonts w:ascii="Century Gothic" w:hAnsi="Century Gothic" w:cs="Arial"/>
          <w:b/>
          <w:bCs/>
          <w:sz w:val="20"/>
          <w:szCs w:val="20"/>
        </w:rPr>
        <w:t>above</w:t>
      </w:r>
      <w:proofErr w:type="gramEnd"/>
      <w:r w:rsidRPr="00970B2A">
        <w:rPr>
          <w:rFonts w:ascii="Century Gothic" w:hAnsi="Century Gothic" w:cs="Arial"/>
          <w:b/>
          <w:bCs/>
          <w:sz w:val="20"/>
          <w:szCs w:val="20"/>
        </w:rPr>
        <w:t xml:space="preserve"> scope of work</w:t>
      </w:r>
      <w:r w:rsidRPr="008F7F70">
        <w:rPr>
          <w:rFonts w:ascii="Century Gothic" w:hAnsi="Century Gothic" w:cs="Arial"/>
          <w:sz w:val="20"/>
          <w:szCs w:val="20"/>
        </w:rPr>
        <w:t xml:space="preserve">. The final report (which shall include any reasonable amendments in response to the EAP’s comments on the initial draft, if necessary) shall be delivered </w:t>
      </w:r>
      <w:r w:rsidRPr="00970B2A">
        <w:rPr>
          <w:rFonts w:ascii="Century Gothic" w:hAnsi="Century Gothic" w:cs="Arial"/>
          <w:b/>
          <w:bCs/>
          <w:sz w:val="20"/>
          <w:szCs w:val="20"/>
        </w:rPr>
        <w:t>two weeks after receiving comments on the draft report from the EAP</w:t>
      </w:r>
      <w:r w:rsidRPr="00567C51">
        <w:rPr>
          <w:rFonts w:ascii="Century Gothic" w:hAnsi="Century Gothic" w:cs="Arial"/>
          <w:sz w:val="20"/>
          <w:szCs w:val="20"/>
        </w:rPr>
        <w:t>.</w:t>
      </w:r>
    </w:p>
    <w:p w14:paraId="665258C2" w14:textId="479FA80A" w:rsidR="00200B33" w:rsidRPr="0005669D" w:rsidRDefault="00200B33" w:rsidP="00200B33">
      <w:pPr>
        <w:spacing w:line="276" w:lineRule="auto"/>
        <w:jc w:val="both"/>
        <w:rPr>
          <w:rFonts w:ascii="Century Gothic" w:hAnsi="Century Gothic" w:cs="Arial"/>
          <w:b/>
          <w:bCs/>
          <w:sz w:val="20"/>
          <w:szCs w:val="20"/>
          <w:lang w:val="en-ZA"/>
        </w:rPr>
      </w:pPr>
      <w:r w:rsidRPr="0079086E">
        <w:rPr>
          <w:rFonts w:ascii="Century Gothic" w:hAnsi="Century Gothic"/>
          <w:sz w:val="20"/>
          <w:szCs w:val="20"/>
        </w:rPr>
        <w:t xml:space="preserve">The EAP must be </w:t>
      </w:r>
      <w:r w:rsidRPr="0079086E">
        <w:rPr>
          <w:rFonts w:ascii="Century Gothic" w:hAnsi="Century Gothic" w:cs="Arial"/>
          <w:sz w:val="20"/>
          <w:szCs w:val="20"/>
          <w:lang w:val="en-ZA"/>
        </w:rPr>
        <w:t xml:space="preserve">provided with an opportunity to comment on the initial draft before finalizing. </w:t>
      </w:r>
      <w:r w:rsidRPr="0005669D">
        <w:rPr>
          <w:rFonts w:ascii="Century Gothic" w:hAnsi="Century Gothic" w:cs="Arial"/>
          <w:b/>
          <w:bCs/>
          <w:sz w:val="20"/>
          <w:szCs w:val="20"/>
          <w:lang w:val="en-ZA"/>
        </w:rPr>
        <w:t>Please provide a written quote to compile both Scoping and Impact Assessment Phase reports</w:t>
      </w:r>
      <w:r w:rsidR="00833D26" w:rsidRPr="00567C51">
        <w:rPr>
          <w:rFonts w:ascii="Century Gothic" w:hAnsi="Century Gothic" w:cs="Arial"/>
          <w:sz w:val="20"/>
          <w:szCs w:val="20"/>
          <w:lang w:val="en-ZA"/>
        </w:rPr>
        <w:t>.</w:t>
      </w:r>
    </w:p>
    <w:p w14:paraId="62D83712" w14:textId="11A128F2" w:rsidR="00BC589F" w:rsidRPr="00C56596" w:rsidRDefault="00200B33" w:rsidP="00C56596">
      <w:pPr>
        <w:autoSpaceDE w:val="0"/>
        <w:autoSpaceDN w:val="0"/>
        <w:adjustRightInd w:val="0"/>
        <w:spacing w:before="120" w:after="240" w:line="276" w:lineRule="auto"/>
        <w:jc w:val="both"/>
        <w:rPr>
          <w:rFonts w:ascii="Century Gothic" w:hAnsi="Century Gothic" w:cs="Calibri"/>
          <w:iCs/>
          <w:color w:val="000000"/>
          <w:sz w:val="16"/>
          <w:szCs w:val="16"/>
        </w:rPr>
      </w:pPr>
      <w:bookmarkStart w:id="11" w:name="_Hlk109654254"/>
      <w:r>
        <w:rPr>
          <w:rFonts w:ascii="Century Gothic" w:hAnsi="Century Gothic" w:cs="Calibri"/>
          <w:color w:val="000000"/>
          <w:sz w:val="20"/>
          <w:szCs w:val="20"/>
        </w:rPr>
        <w:t xml:space="preserve">Please note: </w:t>
      </w:r>
      <w:r w:rsidRPr="003072F8">
        <w:rPr>
          <w:rFonts w:ascii="Century Gothic" w:hAnsi="Century Gothic" w:cs="Calibri"/>
          <w:color w:val="000000"/>
          <w:sz w:val="20"/>
          <w:szCs w:val="20"/>
        </w:rPr>
        <w:t xml:space="preserve">If any of the mitigation measures recommended in the specialist report require additional plans for implementation that need to form a part of the Environmental Management </w:t>
      </w:r>
      <w:proofErr w:type="spellStart"/>
      <w:r w:rsidRPr="003072F8">
        <w:rPr>
          <w:rFonts w:ascii="Century Gothic" w:hAnsi="Century Gothic" w:cs="Calibri"/>
          <w:color w:val="000000"/>
          <w:sz w:val="20"/>
          <w:szCs w:val="20"/>
        </w:rPr>
        <w:t>Programme</w:t>
      </w:r>
      <w:proofErr w:type="spellEnd"/>
      <w:r w:rsidRPr="003072F8">
        <w:rPr>
          <w:rFonts w:ascii="Century Gothic" w:hAnsi="Century Gothic" w:cs="Calibri"/>
          <w:color w:val="000000"/>
          <w:sz w:val="20"/>
          <w:szCs w:val="20"/>
        </w:rPr>
        <w:t xml:space="preserve">, the specialist is required to compile the report or provide support to the EAP in terms of reviewing the plan that the EAP </w:t>
      </w:r>
      <w:r w:rsidRPr="003072F8">
        <w:rPr>
          <w:rFonts w:ascii="Century Gothic" w:hAnsi="Century Gothic" w:cs="Calibri"/>
          <w:color w:val="000000"/>
          <w:sz w:val="20"/>
          <w:szCs w:val="20"/>
        </w:rPr>
        <w:lastRenderedPageBreak/>
        <w:t>compiles and ensuring that detailed specialist input is provided in this report. The specialist is further expected to provide responses (specialist input) on the comments received from I&amp;APs during the public participation process, if related to the aspect they have addressed.</w:t>
      </w:r>
      <w:bookmarkEnd w:id="11"/>
    </w:p>
    <w:sectPr w:rsidR="00BC589F" w:rsidRPr="00C56596" w:rsidSect="00BC589F">
      <w:headerReference w:type="first" r:id="rId12"/>
      <w:pgSz w:w="11907" w:h="16840" w:code="9"/>
      <w:pgMar w:top="1134" w:right="709" w:bottom="567"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B89F3" w14:textId="77777777" w:rsidR="007108F1" w:rsidRDefault="007108F1">
      <w:r>
        <w:separator/>
      </w:r>
    </w:p>
  </w:endnote>
  <w:endnote w:type="continuationSeparator" w:id="0">
    <w:p w14:paraId="2C1FE136" w14:textId="77777777" w:rsidR="007108F1" w:rsidRDefault="00710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3328" w14:textId="77777777" w:rsidR="007108F1" w:rsidRDefault="007108F1">
      <w:r>
        <w:separator/>
      </w:r>
    </w:p>
  </w:footnote>
  <w:footnote w:type="continuationSeparator" w:id="0">
    <w:p w14:paraId="1DFC7F8B" w14:textId="77777777" w:rsidR="007108F1" w:rsidRDefault="00710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3D3E" w14:textId="2DA6F401" w:rsidR="00C93D1A" w:rsidRDefault="00C93D1A">
    <w:pPr>
      <w:pStyle w:val="Header"/>
    </w:pPr>
    <w:r>
      <w:rPr>
        <w:rFonts w:hint="eastAsia"/>
        <w:noProof/>
      </w:rPr>
      <w:drawing>
        <wp:anchor distT="0" distB="0" distL="114300" distR="114300" simplePos="0" relativeHeight="251659264" behindDoc="0" locked="0" layoutInCell="1" allowOverlap="1" wp14:anchorId="78EB8D32" wp14:editId="150F8E9D">
          <wp:simplePos x="0" y="0"/>
          <wp:positionH relativeFrom="margin">
            <wp:posOffset>0</wp:posOffset>
          </wp:positionH>
          <wp:positionV relativeFrom="paragraph">
            <wp:posOffset>180975</wp:posOffset>
          </wp:positionV>
          <wp:extent cx="6478905" cy="2271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screen">
                    <a:extLst>
                      <a:ext uri="{28A0092B-C50C-407E-A947-70E740481C1C}">
                        <a14:useLocalDpi xmlns:a14="http://schemas.microsoft.com/office/drawing/2010/main"/>
                      </a:ext>
                    </a:extLst>
                  </a:blip>
                  <a:stretch>
                    <a:fillRect/>
                  </a:stretch>
                </pic:blipFill>
                <pic:spPr>
                  <a:xfrm>
                    <a:off x="0" y="0"/>
                    <a:ext cx="6478905" cy="227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58E"/>
    <w:multiLevelType w:val="hybridMultilevel"/>
    <w:tmpl w:val="D9B446F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5F402AE"/>
    <w:multiLevelType w:val="hybridMultilevel"/>
    <w:tmpl w:val="01DEE55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6F5442"/>
    <w:multiLevelType w:val="hybridMultilevel"/>
    <w:tmpl w:val="423EB68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9910FB"/>
    <w:multiLevelType w:val="hybridMultilevel"/>
    <w:tmpl w:val="64BA99A2"/>
    <w:lvl w:ilvl="0" w:tplc="04090003">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 w15:restartNumberingAfterBreak="0">
    <w:nsid w:val="0A767C29"/>
    <w:multiLevelType w:val="hybridMultilevel"/>
    <w:tmpl w:val="3036178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7F4E32"/>
    <w:multiLevelType w:val="hybridMultilevel"/>
    <w:tmpl w:val="2BE2F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64444"/>
    <w:multiLevelType w:val="hybridMultilevel"/>
    <w:tmpl w:val="5C546DB2"/>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1B3876E9"/>
    <w:multiLevelType w:val="hybridMultilevel"/>
    <w:tmpl w:val="16E805DC"/>
    <w:lvl w:ilvl="0" w:tplc="167C1A48">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853D2"/>
    <w:multiLevelType w:val="hybridMultilevel"/>
    <w:tmpl w:val="EF94959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1FA23BFA"/>
    <w:multiLevelType w:val="hybridMultilevel"/>
    <w:tmpl w:val="343A1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2974457"/>
    <w:multiLevelType w:val="hybridMultilevel"/>
    <w:tmpl w:val="8AFC737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CF4DE1"/>
    <w:multiLevelType w:val="hybridMultilevel"/>
    <w:tmpl w:val="CEF66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96B7C"/>
    <w:multiLevelType w:val="multilevel"/>
    <w:tmpl w:val="8E142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FB687A"/>
    <w:multiLevelType w:val="hybridMultilevel"/>
    <w:tmpl w:val="0BEE04A2"/>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6B104A"/>
    <w:multiLevelType w:val="hybridMultilevel"/>
    <w:tmpl w:val="36F6D46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C955DC0"/>
    <w:multiLevelType w:val="hybridMultilevel"/>
    <w:tmpl w:val="AFBAEA66"/>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5E4164"/>
    <w:multiLevelType w:val="hybridMultilevel"/>
    <w:tmpl w:val="A768C948"/>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45503FC4"/>
    <w:multiLevelType w:val="hybridMultilevel"/>
    <w:tmpl w:val="FA02DC08"/>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47BE0BA9"/>
    <w:multiLevelType w:val="hybridMultilevel"/>
    <w:tmpl w:val="F774B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9E2817"/>
    <w:multiLevelType w:val="hybridMultilevel"/>
    <w:tmpl w:val="6D68BC3E"/>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B56F44"/>
    <w:multiLevelType w:val="hybridMultilevel"/>
    <w:tmpl w:val="C074A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0407B9"/>
    <w:multiLevelType w:val="hybridMultilevel"/>
    <w:tmpl w:val="B4AA7A2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06F67E8"/>
    <w:multiLevelType w:val="hybridMultilevel"/>
    <w:tmpl w:val="DF86DB3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3" w15:restartNumberingAfterBreak="0">
    <w:nsid w:val="50DA0ED3"/>
    <w:multiLevelType w:val="hybridMultilevel"/>
    <w:tmpl w:val="F260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A709F"/>
    <w:multiLevelType w:val="hybridMultilevel"/>
    <w:tmpl w:val="9B78E5A4"/>
    <w:lvl w:ilvl="0" w:tplc="1C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AD4935"/>
    <w:multiLevelType w:val="hybridMultilevel"/>
    <w:tmpl w:val="6FE2A0F8"/>
    <w:lvl w:ilvl="0" w:tplc="1C090003">
      <w:start w:val="1"/>
      <w:numFmt w:val="bullet"/>
      <w:lvlText w:val="o"/>
      <w:lvlJc w:val="left"/>
      <w:pPr>
        <w:ind w:left="765" w:hanging="360"/>
      </w:pPr>
      <w:rPr>
        <w:rFonts w:ascii="Courier New" w:hAnsi="Courier New" w:cs="Courier New"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6" w15:restartNumberingAfterBreak="0">
    <w:nsid w:val="588C2A03"/>
    <w:multiLevelType w:val="hybridMultilevel"/>
    <w:tmpl w:val="BCA809C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617D532C"/>
    <w:multiLevelType w:val="hybridMultilevel"/>
    <w:tmpl w:val="225461FC"/>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9" w15:restartNumberingAfterBreak="0">
    <w:nsid w:val="64BF4361"/>
    <w:multiLevelType w:val="hybridMultilevel"/>
    <w:tmpl w:val="9DDC6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2B4B80"/>
    <w:multiLevelType w:val="hybridMultilevel"/>
    <w:tmpl w:val="4716A9AE"/>
    <w:lvl w:ilvl="0" w:tplc="DC2C139E">
      <w:start w:val="1"/>
      <w:numFmt w:val="bullet"/>
      <w:lvlText w:val=""/>
      <w:lvlJc w:val="left"/>
      <w:pPr>
        <w:ind w:left="1353" w:hanging="360"/>
      </w:pPr>
      <w:rPr>
        <w:rFonts w:ascii="Symbol" w:hAnsi="Symbol"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start w:val="1"/>
      <w:numFmt w:val="bullet"/>
      <w:lvlText w:val=""/>
      <w:lvlJc w:val="left"/>
      <w:pPr>
        <w:ind w:left="3513" w:hanging="360"/>
      </w:pPr>
      <w:rPr>
        <w:rFonts w:ascii="Symbol" w:hAnsi="Symbol" w:hint="default"/>
      </w:rPr>
    </w:lvl>
    <w:lvl w:ilvl="4" w:tplc="1C090003">
      <w:start w:val="1"/>
      <w:numFmt w:val="bullet"/>
      <w:lvlText w:val="o"/>
      <w:lvlJc w:val="left"/>
      <w:pPr>
        <w:ind w:left="4233" w:hanging="360"/>
      </w:pPr>
      <w:rPr>
        <w:rFonts w:ascii="Courier New" w:hAnsi="Courier New" w:cs="Courier New" w:hint="default"/>
      </w:rPr>
    </w:lvl>
    <w:lvl w:ilvl="5" w:tplc="1C090005">
      <w:start w:val="1"/>
      <w:numFmt w:val="bullet"/>
      <w:lvlText w:val=""/>
      <w:lvlJc w:val="left"/>
      <w:pPr>
        <w:ind w:left="4953" w:hanging="360"/>
      </w:pPr>
      <w:rPr>
        <w:rFonts w:ascii="Wingdings" w:hAnsi="Wingdings" w:hint="default"/>
      </w:rPr>
    </w:lvl>
    <w:lvl w:ilvl="6" w:tplc="1C090001">
      <w:start w:val="1"/>
      <w:numFmt w:val="bullet"/>
      <w:lvlText w:val=""/>
      <w:lvlJc w:val="left"/>
      <w:pPr>
        <w:ind w:left="5673" w:hanging="360"/>
      </w:pPr>
      <w:rPr>
        <w:rFonts w:ascii="Symbol" w:hAnsi="Symbol" w:hint="default"/>
      </w:rPr>
    </w:lvl>
    <w:lvl w:ilvl="7" w:tplc="1C090003">
      <w:start w:val="1"/>
      <w:numFmt w:val="bullet"/>
      <w:lvlText w:val="o"/>
      <w:lvlJc w:val="left"/>
      <w:pPr>
        <w:ind w:left="6393" w:hanging="360"/>
      </w:pPr>
      <w:rPr>
        <w:rFonts w:ascii="Courier New" w:hAnsi="Courier New" w:cs="Courier New" w:hint="default"/>
      </w:rPr>
    </w:lvl>
    <w:lvl w:ilvl="8" w:tplc="1C090005">
      <w:start w:val="1"/>
      <w:numFmt w:val="bullet"/>
      <w:lvlText w:val=""/>
      <w:lvlJc w:val="left"/>
      <w:pPr>
        <w:ind w:left="7113" w:hanging="360"/>
      </w:pPr>
      <w:rPr>
        <w:rFonts w:ascii="Wingdings" w:hAnsi="Wingdings" w:hint="default"/>
      </w:rPr>
    </w:lvl>
  </w:abstractNum>
  <w:abstractNum w:abstractNumId="31" w15:restartNumberingAfterBreak="0">
    <w:nsid w:val="6A2C59A1"/>
    <w:multiLevelType w:val="hybridMultilevel"/>
    <w:tmpl w:val="5EFA13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BB67E84"/>
    <w:multiLevelType w:val="hybridMultilevel"/>
    <w:tmpl w:val="52B44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3E505D"/>
    <w:multiLevelType w:val="hybridMultilevel"/>
    <w:tmpl w:val="AE3E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16AC7"/>
    <w:multiLevelType w:val="hybridMultilevel"/>
    <w:tmpl w:val="30F8095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E043854"/>
    <w:multiLevelType w:val="hybridMultilevel"/>
    <w:tmpl w:val="1AB88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64103A"/>
    <w:multiLevelType w:val="hybridMultilevel"/>
    <w:tmpl w:val="43B0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02494055">
    <w:abstractNumId w:val="29"/>
  </w:num>
  <w:num w:numId="2" w16cid:durableId="1850674159">
    <w:abstractNumId w:val="7"/>
  </w:num>
  <w:num w:numId="3" w16cid:durableId="131875768">
    <w:abstractNumId w:val="18"/>
  </w:num>
  <w:num w:numId="4" w16cid:durableId="49427853">
    <w:abstractNumId w:val="3"/>
  </w:num>
  <w:num w:numId="5" w16cid:durableId="386609047">
    <w:abstractNumId w:val="11"/>
  </w:num>
  <w:num w:numId="6" w16cid:durableId="151259325">
    <w:abstractNumId w:val="5"/>
  </w:num>
  <w:num w:numId="7" w16cid:durableId="2077623747">
    <w:abstractNumId w:val="20"/>
  </w:num>
  <w:num w:numId="8" w16cid:durableId="2099522373">
    <w:abstractNumId w:val="36"/>
  </w:num>
  <w:num w:numId="9" w16cid:durableId="1591743015">
    <w:abstractNumId w:val="32"/>
  </w:num>
  <w:num w:numId="10" w16cid:durableId="1764180265">
    <w:abstractNumId w:val="23"/>
  </w:num>
  <w:num w:numId="11" w16cid:durableId="1029338343">
    <w:abstractNumId w:val="27"/>
  </w:num>
  <w:num w:numId="12" w16cid:durableId="1732845392">
    <w:abstractNumId w:val="35"/>
  </w:num>
  <w:num w:numId="13" w16cid:durableId="1642155506">
    <w:abstractNumId w:val="33"/>
  </w:num>
  <w:num w:numId="14" w16cid:durableId="1658613115">
    <w:abstractNumId w:val="22"/>
  </w:num>
  <w:num w:numId="15" w16cid:durableId="15534653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8098313">
    <w:abstractNumId w:val="17"/>
  </w:num>
  <w:num w:numId="17" w16cid:durableId="1419983041">
    <w:abstractNumId w:val="14"/>
  </w:num>
  <w:num w:numId="18" w16cid:durableId="388043932">
    <w:abstractNumId w:val="8"/>
  </w:num>
  <w:num w:numId="19" w16cid:durableId="66612255">
    <w:abstractNumId w:val="30"/>
  </w:num>
  <w:num w:numId="20" w16cid:durableId="1255554187">
    <w:abstractNumId w:val="17"/>
  </w:num>
  <w:num w:numId="21" w16cid:durableId="1719939278">
    <w:abstractNumId w:val="0"/>
  </w:num>
  <w:num w:numId="22" w16cid:durableId="1447044308">
    <w:abstractNumId w:val="16"/>
  </w:num>
  <w:num w:numId="23" w16cid:durableId="571701888">
    <w:abstractNumId w:val="28"/>
  </w:num>
  <w:num w:numId="24" w16cid:durableId="266691676">
    <w:abstractNumId w:val="6"/>
  </w:num>
  <w:num w:numId="25" w16cid:durableId="1261521694">
    <w:abstractNumId w:val="14"/>
  </w:num>
  <w:num w:numId="26" w16cid:durableId="555509464">
    <w:abstractNumId w:val="4"/>
  </w:num>
  <w:num w:numId="27" w16cid:durableId="111094376">
    <w:abstractNumId w:val="15"/>
  </w:num>
  <w:num w:numId="28" w16cid:durableId="774329786">
    <w:abstractNumId w:val="26"/>
  </w:num>
  <w:num w:numId="29" w16cid:durableId="551497888">
    <w:abstractNumId w:val="19"/>
  </w:num>
  <w:num w:numId="30" w16cid:durableId="121775986">
    <w:abstractNumId w:val="24"/>
  </w:num>
  <w:num w:numId="31" w16cid:durableId="409546118">
    <w:abstractNumId w:val="13"/>
  </w:num>
  <w:num w:numId="32" w16cid:durableId="958492580">
    <w:abstractNumId w:val="17"/>
  </w:num>
  <w:num w:numId="33" w16cid:durableId="1662198333">
    <w:abstractNumId w:val="30"/>
  </w:num>
  <w:num w:numId="34" w16cid:durableId="1908954054">
    <w:abstractNumId w:val="1"/>
  </w:num>
  <w:num w:numId="35" w16cid:durableId="1420525062">
    <w:abstractNumId w:val="2"/>
  </w:num>
  <w:num w:numId="36" w16cid:durableId="373845932">
    <w:abstractNumId w:val="10"/>
  </w:num>
  <w:num w:numId="37" w16cid:durableId="1314212790">
    <w:abstractNumId w:val="25"/>
  </w:num>
  <w:num w:numId="38" w16cid:durableId="1349257828">
    <w:abstractNumId w:val="34"/>
  </w:num>
  <w:num w:numId="39" w16cid:durableId="1447967526">
    <w:abstractNumId w:val="12"/>
  </w:num>
  <w:num w:numId="40" w16cid:durableId="2039238912">
    <w:abstractNumId w:val="9"/>
  </w:num>
  <w:num w:numId="41" w16cid:durableId="649674344">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25"/>
    <w:rsid w:val="000037C4"/>
    <w:rsid w:val="0000431F"/>
    <w:rsid w:val="000175A7"/>
    <w:rsid w:val="000202A9"/>
    <w:rsid w:val="00021805"/>
    <w:rsid w:val="0002531A"/>
    <w:rsid w:val="000466FD"/>
    <w:rsid w:val="00052D17"/>
    <w:rsid w:val="000538A2"/>
    <w:rsid w:val="0005669D"/>
    <w:rsid w:val="00057BB9"/>
    <w:rsid w:val="000613AF"/>
    <w:rsid w:val="0006734A"/>
    <w:rsid w:val="000771DA"/>
    <w:rsid w:val="00080E36"/>
    <w:rsid w:val="00084C75"/>
    <w:rsid w:val="000853EB"/>
    <w:rsid w:val="00094132"/>
    <w:rsid w:val="000A4FC5"/>
    <w:rsid w:val="000C4726"/>
    <w:rsid w:val="000C5970"/>
    <w:rsid w:val="000D1E24"/>
    <w:rsid w:val="000D3704"/>
    <w:rsid w:val="000D4336"/>
    <w:rsid w:val="000D6A7E"/>
    <w:rsid w:val="000D7744"/>
    <w:rsid w:val="000E3844"/>
    <w:rsid w:val="000E43B2"/>
    <w:rsid w:val="000E4549"/>
    <w:rsid w:val="000E7861"/>
    <w:rsid w:val="000F273F"/>
    <w:rsid w:val="000F4A88"/>
    <w:rsid w:val="00103F52"/>
    <w:rsid w:val="00112F1B"/>
    <w:rsid w:val="00123B43"/>
    <w:rsid w:val="00131220"/>
    <w:rsid w:val="001312BD"/>
    <w:rsid w:val="00133002"/>
    <w:rsid w:val="00140240"/>
    <w:rsid w:val="00141DBC"/>
    <w:rsid w:val="001518E5"/>
    <w:rsid w:val="00151B9C"/>
    <w:rsid w:val="00154076"/>
    <w:rsid w:val="0017266A"/>
    <w:rsid w:val="001755B6"/>
    <w:rsid w:val="0018214E"/>
    <w:rsid w:val="00185DDE"/>
    <w:rsid w:val="00191899"/>
    <w:rsid w:val="001A2CEB"/>
    <w:rsid w:val="001A38CC"/>
    <w:rsid w:val="001A5A4C"/>
    <w:rsid w:val="001B1AAB"/>
    <w:rsid w:val="001C07B0"/>
    <w:rsid w:val="001C2FA6"/>
    <w:rsid w:val="001C6067"/>
    <w:rsid w:val="001D00A3"/>
    <w:rsid w:val="001D463A"/>
    <w:rsid w:val="001D7387"/>
    <w:rsid w:val="001E2967"/>
    <w:rsid w:val="001E5654"/>
    <w:rsid w:val="001E5E21"/>
    <w:rsid w:val="001F536B"/>
    <w:rsid w:val="00200B33"/>
    <w:rsid w:val="0020452C"/>
    <w:rsid w:val="00206C9A"/>
    <w:rsid w:val="002076D6"/>
    <w:rsid w:val="0021022D"/>
    <w:rsid w:val="00212097"/>
    <w:rsid w:val="00215BC2"/>
    <w:rsid w:val="00221F1F"/>
    <w:rsid w:val="00222487"/>
    <w:rsid w:val="00223899"/>
    <w:rsid w:val="002253F6"/>
    <w:rsid w:val="00231314"/>
    <w:rsid w:val="00231D7B"/>
    <w:rsid w:val="0023228A"/>
    <w:rsid w:val="002346AB"/>
    <w:rsid w:val="00235941"/>
    <w:rsid w:val="0024181F"/>
    <w:rsid w:val="002423B2"/>
    <w:rsid w:val="002437CC"/>
    <w:rsid w:val="0024533D"/>
    <w:rsid w:val="0025453D"/>
    <w:rsid w:val="002619B0"/>
    <w:rsid w:val="00274F6D"/>
    <w:rsid w:val="00275C13"/>
    <w:rsid w:val="00276DAA"/>
    <w:rsid w:val="00280EF8"/>
    <w:rsid w:val="0028167B"/>
    <w:rsid w:val="0028306B"/>
    <w:rsid w:val="0028728E"/>
    <w:rsid w:val="002902F2"/>
    <w:rsid w:val="00293F23"/>
    <w:rsid w:val="0029688A"/>
    <w:rsid w:val="002A0DC7"/>
    <w:rsid w:val="002A2059"/>
    <w:rsid w:val="002A3F46"/>
    <w:rsid w:val="002C7196"/>
    <w:rsid w:val="002C789C"/>
    <w:rsid w:val="002C7F82"/>
    <w:rsid w:val="002D103B"/>
    <w:rsid w:val="002E26E2"/>
    <w:rsid w:val="002E761E"/>
    <w:rsid w:val="002F02F0"/>
    <w:rsid w:val="002F1D52"/>
    <w:rsid w:val="002F2AA2"/>
    <w:rsid w:val="002F4198"/>
    <w:rsid w:val="002F4C54"/>
    <w:rsid w:val="0030516B"/>
    <w:rsid w:val="003114D6"/>
    <w:rsid w:val="00321163"/>
    <w:rsid w:val="0032462A"/>
    <w:rsid w:val="00327745"/>
    <w:rsid w:val="00332957"/>
    <w:rsid w:val="00340E49"/>
    <w:rsid w:val="00342042"/>
    <w:rsid w:val="003456E0"/>
    <w:rsid w:val="00346DFF"/>
    <w:rsid w:val="00347007"/>
    <w:rsid w:val="00352738"/>
    <w:rsid w:val="003543C8"/>
    <w:rsid w:val="00355B9C"/>
    <w:rsid w:val="00365EAD"/>
    <w:rsid w:val="00371C14"/>
    <w:rsid w:val="0037452A"/>
    <w:rsid w:val="00377E10"/>
    <w:rsid w:val="00380703"/>
    <w:rsid w:val="00386331"/>
    <w:rsid w:val="00391371"/>
    <w:rsid w:val="003A47A5"/>
    <w:rsid w:val="003A716C"/>
    <w:rsid w:val="003B47E8"/>
    <w:rsid w:val="003B55C7"/>
    <w:rsid w:val="003B6A3F"/>
    <w:rsid w:val="003C2DB7"/>
    <w:rsid w:val="003D03B6"/>
    <w:rsid w:val="003D3A91"/>
    <w:rsid w:val="003D3C3B"/>
    <w:rsid w:val="003E4C8B"/>
    <w:rsid w:val="003F28AB"/>
    <w:rsid w:val="003F336F"/>
    <w:rsid w:val="003F759C"/>
    <w:rsid w:val="00403617"/>
    <w:rsid w:val="00404B0D"/>
    <w:rsid w:val="00410F62"/>
    <w:rsid w:val="00425987"/>
    <w:rsid w:val="0043115C"/>
    <w:rsid w:val="004340AB"/>
    <w:rsid w:val="00435D7B"/>
    <w:rsid w:val="004400A4"/>
    <w:rsid w:val="0045086F"/>
    <w:rsid w:val="004528C1"/>
    <w:rsid w:val="004564F9"/>
    <w:rsid w:val="00462108"/>
    <w:rsid w:val="004630A1"/>
    <w:rsid w:val="00470913"/>
    <w:rsid w:val="0047205C"/>
    <w:rsid w:val="00482546"/>
    <w:rsid w:val="00483C7A"/>
    <w:rsid w:val="004866BF"/>
    <w:rsid w:val="00493586"/>
    <w:rsid w:val="00494320"/>
    <w:rsid w:val="004A478E"/>
    <w:rsid w:val="004A546C"/>
    <w:rsid w:val="004B30B9"/>
    <w:rsid w:val="004D04C5"/>
    <w:rsid w:val="004D0EE8"/>
    <w:rsid w:val="004D316C"/>
    <w:rsid w:val="004E0A50"/>
    <w:rsid w:val="004E3E4B"/>
    <w:rsid w:val="004E6530"/>
    <w:rsid w:val="004F34DA"/>
    <w:rsid w:val="004F36F4"/>
    <w:rsid w:val="004F49E5"/>
    <w:rsid w:val="004F784E"/>
    <w:rsid w:val="00500A54"/>
    <w:rsid w:val="00501A21"/>
    <w:rsid w:val="00502E3A"/>
    <w:rsid w:val="00506D77"/>
    <w:rsid w:val="00510933"/>
    <w:rsid w:val="00511C27"/>
    <w:rsid w:val="00516BF9"/>
    <w:rsid w:val="00520831"/>
    <w:rsid w:val="0052179D"/>
    <w:rsid w:val="005271F4"/>
    <w:rsid w:val="00527771"/>
    <w:rsid w:val="005301F9"/>
    <w:rsid w:val="0053087D"/>
    <w:rsid w:val="005308C9"/>
    <w:rsid w:val="0053133F"/>
    <w:rsid w:val="00555A10"/>
    <w:rsid w:val="00557554"/>
    <w:rsid w:val="00567C51"/>
    <w:rsid w:val="00570003"/>
    <w:rsid w:val="00572450"/>
    <w:rsid w:val="0057541D"/>
    <w:rsid w:val="00583894"/>
    <w:rsid w:val="00584E0E"/>
    <w:rsid w:val="005938B6"/>
    <w:rsid w:val="00597897"/>
    <w:rsid w:val="005A4A02"/>
    <w:rsid w:val="005A4FEC"/>
    <w:rsid w:val="005A5635"/>
    <w:rsid w:val="005A7947"/>
    <w:rsid w:val="005B0EB2"/>
    <w:rsid w:val="005B5EBA"/>
    <w:rsid w:val="005C3697"/>
    <w:rsid w:val="005D2375"/>
    <w:rsid w:val="005D42E4"/>
    <w:rsid w:val="005D5C02"/>
    <w:rsid w:val="005E0350"/>
    <w:rsid w:val="005E1E86"/>
    <w:rsid w:val="005F4CA3"/>
    <w:rsid w:val="005F4F4B"/>
    <w:rsid w:val="0060242F"/>
    <w:rsid w:val="00605932"/>
    <w:rsid w:val="00610DF0"/>
    <w:rsid w:val="006124ED"/>
    <w:rsid w:val="00613BC6"/>
    <w:rsid w:val="00613E5F"/>
    <w:rsid w:val="00615FA8"/>
    <w:rsid w:val="00616092"/>
    <w:rsid w:val="006223DB"/>
    <w:rsid w:val="00625445"/>
    <w:rsid w:val="00631C3E"/>
    <w:rsid w:val="0063260B"/>
    <w:rsid w:val="00633239"/>
    <w:rsid w:val="006474B0"/>
    <w:rsid w:val="006511C8"/>
    <w:rsid w:val="006526D0"/>
    <w:rsid w:val="00667B03"/>
    <w:rsid w:val="006710A3"/>
    <w:rsid w:val="00673B52"/>
    <w:rsid w:val="00674F75"/>
    <w:rsid w:val="00680D33"/>
    <w:rsid w:val="00686099"/>
    <w:rsid w:val="00692DA1"/>
    <w:rsid w:val="00695D59"/>
    <w:rsid w:val="006A463A"/>
    <w:rsid w:val="006A5260"/>
    <w:rsid w:val="006A5424"/>
    <w:rsid w:val="006B7017"/>
    <w:rsid w:val="006B70E4"/>
    <w:rsid w:val="006B7D40"/>
    <w:rsid w:val="006C0EE7"/>
    <w:rsid w:val="006C7FDE"/>
    <w:rsid w:val="006D1C3A"/>
    <w:rsid w:val="006D2ECD"/>
    <w:rsid w:val="006D418D"/>
    <w:rsid w:val="006D61F9"/>
    <w:rsid w:val="006D6407"/>
    <w:rsid w:val="006D7ADA"/>
    <w:rsid w:val="006E22E3"/>
    <w:rsid w:val="006E3072"/>
    <w:rsid w:val="006E4E5F"/>
    <w:rsid w:val="006E6925"/>
    <w:rsid w:val="006F5EE5"/>
    <w:rsid w:val="006F7598"/>
    <w:rsid w:val="0070282F"/>
    <w:rsid w:val="00704119"/>
    <w:rsid w:val="00705011"/>
    <w:rsid w:val="00710693"/>
    <w:rsid w:val="007108F1"/>
    <w:rsid w:val="0071477D"/>
    <w:rsid w:val="0071754B"/>
    <w:rsid w:val="00722410"/>
    <w:rsid w:val="00723361"/>
    <w:rsid w:val="00733ED9"/>
    <w:rsid w:val="007342B9"/>
    <w:rsid w:val="00743697"/>
    <w:rsid w:val="00745ED9"/>
    <w:rsid w:val="00746940"/>
    <w:rsid w:val="00764867"/>
    <w:rsid w:val="007663C1"/>
    <w:rsid w:val="00771733"/>
    <w:rsid w:val="00771C0E"/>
    <w:rsid w:val="00780AAC"/>
    <w:rsid w:val="00786118"/>
    <w:rsid w:val="00787B06"/>
    <w:rsid w:val="00794A34"/>
    <w:rsid w:val="007C31BD"/>
    <w:rsid w:val="007C41FF"/>
    <w:rsid w:val="007C423F"/>
    <w:rsid w:val="007C6C71"/>
    <w:rsid w:val="007D5350"/>
    <w:rsid w:val="007E45DC"/>
    <w:rsid w:val="007F043C"/>
    <w:rsid w:val="007F0C92"/>
    <w:rsid w:val="007F4053"/>
    <w:rsid w:val="007F7679"/>
    <w:rsid w:val="007F7C63"/>
    <w:rsid w:val="00806345"/>
    <w:rsid w:val="008070DF"/>
    <w:rsid w:val="008105D6"/>
    <w:rsid w:val="0081210C"/>
    <w:rsid w:val="00821003"/>
    <w:rsid w:val="00823E38"/>
    <w:rsid w:val="0082556A"/>
    <w:rsid w:val="00833D26"/>
    <w:rsid w:val="00836205"/>
    <w:rsid w:val="00840313"/>
    <w:rsid w:val="0084741B"/>
    <w:rsid w:val="00850DAC"/>
    <w:rsid w:val="008518E1"/>
    <w:rsid w:val="008520F9"/>
    <w:rsid w:val="008541F3"/>
    <w:rsid w:val="00873C0A"/>
    <w:rsid w:val="008754BB"/>
    <w:rsid w:val="008807FC"/>
    <w:rsid w:val="00887F35"/>
    <w:rsid w:val="00896675"/>
    <w:rsid w:val="008A281D"/>
    <w:rsid w:val="008A3791"/>
    <w:rsid w:val="008B1959"/>
    <w:rsid w:val="008B2A3C"/>
    <w:rsid w:val="008B30E5"/>
    <w:rsid w:val="008B3AC2"/>
    <w:rsid w:val="008C05F6"/>
    <w:rsid w:val="008C4289"/>
    <w:rsid w:val="008E6605"/>
    <w:rsid w:val="008F2441"/>
    <w:rsid w:val="008F51DA"/>
    <w:rsid w:val="008F7305"/>
    <w:rsid w:val="00907FAA"/>
    <w:rsid w:val="009146EC"/>
    <w:rsid w:val="00915DB0"/>
    <w:rsid w:val="0092053B"/>
    <w:rsid w:val="00921C50"/>
    <w:rsid w:val="00922F29"/>
    <w:rsid w:val="00923114"/>
    <w:rsid w:val="00923D2A"/>
    <w:rsid w:val="00924093"/>
    <w:rsid w:val="00925ADD"/>
    <w:rsid w:val="00933B1A"/>
    <w:rsid w:val="00940F69"/>
    <w:rsid w:val="00946F20"/>
    <w:rsid w:val="009637FB"/>
    <w:rsid w:val="009665BC"/>
    <w:rsid w:val="00973D14"/>
    <w:rsid w:val="00980CBA"/>
    <w:rsid w:val="009854C9"/>
    <w:rsid w:val="0099097B"/>
    <w:rsid w:val="009957B8"/>
    <w:rsid w:val="009A62B1"/>
    <w:rsid w:val="009A7E50"/>
    <w:rsid w:val="009B1E72"/>
    <w:rsid w:val="009B3F35"/>
    <w:rsid w:val="009B6B9A"/>
    <w:rsid w:val="009C008B"/>
    <w:rsid w:val="009D1C79"/>
    <w:rsid w:val="009D43D8"/>
    <w:rsid w:val="009E2740"/>
    <w:rsid w:val="009F067F"/>
    <w:rsid w:val="00A01A93"/>
    <w:rsid w:val="00A06523"/>
    <w:rsid w:val="00A1089D"/>
    <w:rsid w:val="00A11F48"/>
    <w:rsid w:val="00A161DE"/>
    <w:rsid w:val="00A23129"/>
    <w:rsid w:val="00A26781"/>
    <w:rsid w:val="00A3615E"/>
    <w:rsid w:val="00A41FF1"/>
    <w:rsid w:val="00A434D8"/>
    <w:rsid w:val="00A43E6C"/>
    <w:rsid w:val="00A46678"/>
    <w:rsid w:val="00A50D56"/>
    <w:rsid w:val="00A55667"/>
    <w:rsid w:val="00A72408"/>
    <w:rsid w:val="00A815F1"/>
    <w:rsid w:val="00A82EB5"/>
    <w:rsid w:val="00A84550"/>
    <w:rsid w:val="00A85A0C"/>
    <w:rsid w:val="00A8675F"/>
    <w:rsid w:val="00A936F6"/>
    <w:rsid w:val="00AA05B2"/>
    <w:rsid w:val="00AA08A7"/>
    <w:rsid w:val="00AB115B"/>
    <w:rsid w:val="00AB1AA4"/>
    <w:rsid w:val="00AB2419"/>
    <w:rsid w:val="00AB278B"/>
    <w:rsid w:val="00AB7623"/>
    <w:rsid w:val="00AC3215"/>
    <w:rsid w:val="00AC4CB9"/>
    <w:rsid w:val="00AC719F"/>
    <w:rsid w:val="00AC7401"/>
    <w:rsid w:val="00AD3694"/>
    <w:rsid w:val="00AE0403"/>
    <w:rsid w:val="00AE11DC"/>
    <w:rsid w:val="00AE281E"/>
    <w:rsid w:val="00AE66BD"/>
    <w:rsid w:val="00AF164C"/>
    <w:rsid w:val="00AF308B"/>
    <w:rsid w:val="00AF6B75"/>
    <w:rsid w:val="00B10304"/>
    <w:rsid w:val="00B10751"/>
    <w:rsid w:val="00B21C05"/>
    <w:rsid w:val="00B24617"/>
    <w:rsid w:val="00B311AA"/>
    <w:rsid w:val="00B31702"/>
    <w:rsid w:val="00B3214A"/>
    <w:rsid w:val="00B3396B"/>
    <w:rsid w:val="00B43DB2"/>
    <w:rsid w:val="00B45D2A"/>
    <w:rsid w:val="00B57E56"/>
    <w:rsid w:val="00B61753"/>
    <w:rsid w:val="00B63577"/>
    <w:rsid w:val="00B66353"/>
    <w:rsid w:val="00B7167E"/>
    <w:rsid w:val="00B721E0"/>
    <w:rsid w:val="00B73D64"/>
    <w:rsid w:val="00B81B25"/>
    <w:rsid w:val="00B83560"/>
    <w:rsid w:val="00B84168"/>
    <w:rsid w:val="00BA01A9"/>
    <w:rsid w:val="00BA3ABB"/>
    <w:rsid w:val="00BB2E08"/>
    <w:rsid w:val="00BB73C1"/>
    <w:rsid w:val="00BC24A7"/>
    <w:rsid w:val="00BC2EAA"/>
    <w:rsid w:val="00BC4A36"/>
    <w:rsid w:val="00BC589F"/>
    <w:rsid w:val="00BD08D0"/>
    <w:rsid w:val="00BD231D"/>
    <w:rsid w:val="00BD4623"/>
    <w:rsid w:val="00BE1F7C"/>
    <w:rsid w:val="00BF0B60"/>
    <w:rsid w:val="00BF3D38"/>
    <w:rsid w:val="00BF7B44"/>
    <w:rsid w:val="00BF7CE2"/>
    <w:rsid w:val="00C06C21"/>
    <w:rsid w:val="00C158C4"/>
    <w:rsid w:val="00C16A2F"/>
    <w:rsid w:val="00C170DD"/>
    <w:rsid w:val="00C212FF"/>
    <w:rsid w:val="00C2237D"/>
    <w:rsid w:val="00C23309"/>
    <w:rsid w:val="00C35C31"/>
    <w:rsid w:val="00C43876"/>
    <w:rsid w:val="00C47A66"/>
    <w:rsid w:val="00C529E7"/>
    <w:rsid w:val="00C56596"/>
    <w:rsid w:val="00C74059"/>
    <w:rsid w:val="00C74813"/>
    <w:rsid w:val="00C74D21"/>
    <w:rsid w:val="00C775F7"/>
    <w:rsid w:val="00C80F72"/>
    <w:rsid w:val="00C81F10"/>
    <w:rsid w:val="00C8234A"/>
    <w:rsid w:val="00C85B70"/>
    <w:rsid w:val="00C866D6"/>
    <w:rsid w:val="00C93D1A"/>
    <w:rsid w:val="00C95850"/>
    <w:rsid w:val="00C97376"/>
    <w:rsid w:val="00CA3A58"/>
    <w:rsid w:val="00CB1955"/>
    <w:rsid w:val="00CB3CE4"/>
    <w:rsid w:val="00CB45BC"/>
    <w:rsid w:val="00CC6505"/>
    <w:rsid w:val="00CD25CE"/>
    <w:rsid w:val="00CE4736"/>
    <w:rsid w:val="00CE4DF8"/>
    <w:rsid w:val="00CE6B6F"/>
    <w:rsid w:val="00CE7905"/>
    <w:rsid w:val="00CF4A57"/>
    <w:rsid w:val="00D01EBD"/>
    <w:rsid w:val="00D0292B"/>
    <w:rsid w:val="00D10CB3"/>
    <w:rsid w:val="00D2033E"/>
    <w:rsid w:val="00D21374"/>
    <w:rsid w:val="00D2446B"/>
    <w:rsid w:val="00D27348"/>
    <w:rsid w:val="00D31FF9"/>
    <w:rsid w:val="00D35DDF"/>
    <w:rsid w:val="00D42818"/>
    <w:rsid w:val="00D43580"/>
    <w:rsid w:val="00D44B91"/>
    <w:rsid w:val="00D46FA6"/>
    <w:rsid w:val="00D475AB"/>
    <w:rsid w:val="00D47C0C"/>
    <w:rsid w:val="00D5207B"/>
    <w:rsid w:val="00D56852"/>
    <w:rsid w:val="00D57BA8"/>
    <w:rsid w:val="00D60B70"/>
    <w:rsid w:val="00D6120C"/>
    <w:rsid w:val="00D62F07"/>
    <w:rsid w:val="00D6436E"/>
    <w:rsid w:val="00D70CB0"/>
    <w:rsid w:val="00D734DA"/>
    <w:rsid w:val="00D91E85"/>
    <w:rsid w:val="00D97084"/>
    <w:rsid w:val="00DB166C"/>
    <w:rsid w:val="00DB3CAF"/>
    <w:rsid w:val="00DB40EA"/>
    <w:rsid w:val="00DD10B4"/>
    <w:rsid w:val="00DE501E"/>
    <w:rsid w:val="00DE6B37"/>
    <w:rsid w:val="00DF2CC2"/>
    <w:rsid w:val="00DF697C"/>
    <w:rsid w:val="00E0039D"/>
    <w:rsid w:val="00E02172"/>
    <w:rsid w:val="00E07816"/>
    <w:rsid w:val="00E2032E"/>
    <w:rsid w:val="00E21C99"/>
    <w:rsid w:val="00E23984"/>
    <w:rsid w:val="00E3314C"/>
    <w:rsid w:val="00E35DB4"/>
    <w:rsid w:val="00E54D0A"/>
    <w:rsid w:val="00E5571F"/>
    <w:rsid w:val="00E5637A"/>
    <w:rsid w:val="00E5657B"/>
    <w:rsid w:val="00E80112"/>
    <w:rsid w:val="00E80D1E"/>
    <w:rsid w:val="00E852B7"/>
    <w:rsid w:val="00E8552C"/>
    <w:rsid w:val="00E87A5D"/>
    <w:rsid w:val="00E93097"/>
    <w:rsid w:val="00E93267"/>
    <w:rsid w:val="00EA017D"/>
    <w:rsid w:val="00EB19C1"/>
    <w:rsid w:val="00EB2B83"/>
    <w:rsid w:val="00EB3E7C"/>
    <w:rsid w:val="00EC229C"/>
    <w:rsid w:val="00EC2A34"/>
    <w:rsid w:val="00EC7AD0"/>
    <w:rsid w:val="00EC7AF9"/>
    <w:rsid w:val="00ED53E0"/>
    <w:rsid w:val="00EE016B"/>
    <w:rsid w:val="00EE0859"/>
    <w:rsid w:val="00EE3B51"/>
    <w:rsid w:val="00EE6D96"/>
    <w:rsid w:val="00EF2AD6"/>
    <w:rsid w:val="00EF752A"/>
    <w:rsid w:val="00F1490A"/>
    <w:rsid w:val="00F14D84"/>
    <w:rsid w:val="00F2381E"/>
    <w:rsid w:val="00F33440"/>
    <w:rsid w:val="00F3409C"/>
    <w:rsid w:val="00F36CBF"/>
    <w:rsid w:val="00F42C27"/>
    <w:rsid w:val="00F479C0"/>
    <w:rsid w:val="00F503B4"/>
    <w:rsid w:val="00F5128A"/>
    <w:rsid w:val="00F512E8"/>
    <w:rsid w:val="00F57A4F"/>
    <w:rsid w:val="00F70F11"/>
    <w:rsid w:val="00F7128F"/>
    <w:rsid w:val="00F71E3C"/>
    <w:rsid w:val="00F747C8"/>
    <w:rsid w:val="00F770BF"/>
    <w:rsid w:val="00F800CF"/>
    <w:rsid w:val="00F849C6"/>
    <w:rsid w:val="00F87BB1"/>
    <w:rsid w:val="00F91016"/>
    <w:rsid w:val="00F935A5"/>
    <w:rsid w:val="00F96114"/>
    <w:rsid w:val="00F96B85"/>
    <w:rsid w:val="00F9706E"/>
    <w:rsid w:val="00F978D6"/>
    <w:rsid w:val="00FA3FBE"/>
    <w:rsid w:val="00FA6F42"/>
    <w:rsid w:val="00FB522B"/>
    <w:rsid w:val="00FB7958"/>
    <w:rsid w:val="00FB7D66"/>
    <w:rsid w:val="00FC0DB2"/>
    <w:rsid w:val="00FE3AEC"/>
    <w:rsid w:val="00FE562D"/>
    <w:rsid w:val="00FF20F3"/>
    <w:rsid w:val="00FF2FF1"/>
    <w:rsid w:val="00FF640F"/>
    <w:rsid w:val="00FF6B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49B05E"/>
  <w15:docId w15:val="{AB025AF0-94DC-464D-B6C2-CF2C3693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40"/>
    <w:rPr>
      <w:sz w:val="24"/>
      <w:szCs w:val="24"/>
    </w:rPr>
  </w:style>
  <w:style w:type="paragraph" w:styleId="Heading1">
    <w:name w:val="heading 1"/>
    <w:basedOn w:val="Normal"/>
    <w:next w:val="Normal"/>
    <w:link w:val="Heading1Char"/>
    <w:qFormat/>
    <w:rsid w:val="006E69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925"/>
    <w:pPr>
      <w:tabs>
        <w:tab w:val="center" w:pos="4320"/>
        <w:tab w:val="right" w:pos="8640"/>
      </w:tabs>
    </w:pPr>
  </w:style>
  <w:style w:type="paragraph" w:styleId="Footer">
    <w:name w:val="footer"/>
    <w:basedOn w:val="Normal"/>
    <w:link w:val="FooterChar"/>
    <w:uiPriority w:val="99"/>
    <w:rsid w:val="006E6925"/>
    <w:pPr>
      <w:tabs>
        <w:tab w:val="center" w:pos="4320"/>
        <w:tab w:val="right" w:pos="8640"/>
      </w:tabs>
    </w:pPr>
  </w:style>
  <w:style w:type="paragraph" w:styleId="BalloonText">
    <w:name w:val="Balloon Text"/>
    <w:basedOn w:val="Normal"/>
    <w:link w:val="BalloonTextChar"/>
    <w:uiPriority w:val="99"/>
    <w:semiHidden/>
    <w:unhideWhenUsed/>
    <w:rsid w:val="002C789C"/>
    <w:rPr>
      <w:rFonts w:ascii="Tahoma" w:hAnsi="Tahoma" w:cs="Tahoma"/>
      <w:sz w:val="16"/>
      <w:szCs w:val="16"/>
    </w:rPr>
  </w:style>
  <w:style w:type="character" w:customStyle="1" w:styleId="BalloonTextChar">
    <w:name w:val="Balloon Text Char"/>
    <w:basedOn w:val="DefaultParagraphFont"/>
    <w:link w:val="BalloonText"/>
    <w:uiPriority w:val="99"/>
    <w:semiHidden/>
    <w:rsid w:val="002C789C"/>
    <w:rPr>
      <w:rFonts w:ascii="Tahoma" w:hAnsi="Tahoma" w:cs="Tahoma"/>
      <w:sz w:val="16"/>
      <w:szCs w:val="16"/>
    </w:rPr>
  </w:style>
  <w:style w:type="table" w:styleId="TableGrid">
    <w:name w:val="Table Grid"/>
    <w:basedOn w:val="TableNormal"/>
    <w:uiPriority w:val="59"/>
    <w:rsid w:val="002C7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16C"/>
    <w:pPr>
      <w:spacing w:after="200" w:line="276" w:lineRule="auto"/>
      <w:ind w:left="720"/>
      <w:contextualSpacing/>
    </w:pPr>
    <w:rPr>
      <w:rFonts w:ascii="Calibri" w:hAnsi="Calibri"/>
      <w:sz w:val="22"/>
      <w:szCs w:val="22"/>
      <w:lang w:val="en-ZA"/>
    </w:rPr>
  </w:style>
  <w:style w:type="paragraph" w:styleId="BodyText2">
    <w:name w:val="Body Text 2"/>
    <w:basedOn w:val="Normal"/>
    <w:link w:val="BodyText2Char"/>
    <w:rsid w:val="004D316C"/>
    <w:rPr>
      <w:rFonts w:ascii="Arial" w:hAnsi="Arial"/>
      <w:szCs w:val="20"/>
    </w:rPr>
  </w:style>
  <w:style w:type="character" w:customStyle="1" w:styleId="BodyText2Char">
    <w:name w:val="Body Text 2 Char"/>
    <w:basedOn w:val="DefaultParagraphFont"/>
    <w:link w:val="BodyText2"/>
    <w:rsid w:val="004D316C"/>
    <w:rPr>
      <w:rFonts w:ascii="Arial" w:hAnsi="Arial"/>
      <w:sz w:val="24"/>
    </w:rPr>
  </w:style>
  <w:style w:type="character" w:styleId="FootnoteReference">
    <w:name w:val="footnote reference"/>
    <w:basedOn w:val="DefaultParagraphFont"/>
    <w:rsid w:val="00500A54"/>
    <w:rPr>
      <w:vertAlign w:val="superscript"/>
    </w:rPr>
  </w:style>
  <w:style w:type="character" w:styleId="Emphasis">
    <w:name w:val="Emphasis"/>
    <w:basedOn w:val="DefaultParagraphFont"/>
    <w:qFormat/>
    <w:rsid w:val="00500A54"/>
    <w:rPr>
      <w:i/>
      <w:iCs/>
    </w:rPr>
  </w:style>
  <w:style w:type="paragraph" w:styleId="Caption">
    <w:name w:val="caption"/>
    <w:basedOn w:val="Normal"/>
    <w:next w:val="Normal"/>
    <w:uiPriority w:val="99"/>
    <w:qFormat/>
    <w:rsid w:val="0070282F"/>
    <w:pPr>
      <w:spacing w:after="200" w:line="276" w:lineRule="auto"/>
      <w:jc w:val="center"/>
    </w:pPr>
    <w:rPr>
      <w:rFonts w:ascii="Century Gothic" w:hAnsi="Century Gothic"/>
      <w:b/>
      <w:bCs/>
      <w:color w:val="4F81BD"/>
      <w:sz w:val="20"/>
      <w:szCs w:val="18"/>
      <w:u w:val="single"/>
    </w:rPr>
  </w:style>
  <w:style w:type="paragraph" w:styleId="BodyText">
    <w:name w:val="Body Text"/>
    <w:basedOn w:val="Normal"/>
    <w:link w:val="BodyTextChar"/>
    <w:uiPriority w:val="99"/>
    <w:semiHidden/>
    <w:unhideWhenUsed/>
    <w:rsid w:val="00C80F72"/>
    <w:pPr>
      <w:spacing w:after="120"/>
    </w:pPr>
  </w:style>
  <w:style w:type="character" w:customStyle="1" w:styleId="BodyTextChar">
    <w:name w:val="Body Text Char"/>
    <w:basedOn w:val="DefaultParagraphFont"/>
    <w:link w:val="BodyText"/>
    <w:uiPriority w:val="99"/>
    <w:semiHidden/>
    <w:rsid w:val="00C80F72"/>
    <w:rPr>
      <w:sz w:val="24"/>
      <w:szCs w:val="24"/>
    </w:rPr>
  </w:style>
  <w:style w:type="character" w:customStyle="1" w:styleId="FooterChar">
    <w:name w:val="Footer Char"/>
    <w:basedOn w:val="DefaultParagraphFont"/>
    <w:link w:val="Footer"/>
    <w:uiPriority w:val="99"/>
    <w:rsid w:val="00C80F72"/>
    <w:rPr>
      <w:sz w:val="24"/>
      <w:szCs w:val="24"/>
    </w:rPr>
  </w:style>
  <w:style w:type="paragraph" w:styleId="FootnoteText">
    <w:name w:val="footnote text"/>
    <w:basedOn w:val="Normal"/>
    <w:link w:val="FootnoteTextChar"/>
    <w:uiPriority w:val="99"/>
    <w:semiHidden/>
    <w:unhideWhenUsed/>
    <w:rsid w:val="0028728E"/>
    <w:rPr>
      <w:sz w:val="20"/>
      <w:szCs w:val="20"/>
    </w:rPr>
  </w:style>
  <w:style w:type="character" w:customStyle="1" w:styleId="FootnoteTextChar">
    <w:name w:val="Footnote Text Char"/>
    <w:basedOn w:val="DefaultParagraphFont"/>
    <w:link w:val="FootnoteText"/>
    <w:uiPriority w:val="99"/>
    <w:semiHidden/>
    <w:rsid w:val="0028728E"/>
  </w:style>
  <w:style w:type="paragraph" w:styleId="EndnoteText">
    <w:name w:val="endnote text"/>
    <w:basedOn w:val="Normal"/>
    <w:link w:val="EndnoteTextChar"/>
    <w:uiPriority w:val="99"/>
    <w:semiHidden/>
    <w:unhideWhenUsed/>
    <w:rsid w:val="0063260B"/>
    <w:rPr>
      <w:sz w:val="20"/>
      <w:szCs w:val="20"/>
    </w:rPr>
  </w:style>
  <w:style w:type="character" w:customStyle="1" w:styleId="EndnoteTextChar">
    <w:name w:val="Endnote Text Char"/>
    <w:basedOn w:val="DefaultParagraphFont"/>
    <w:link w:val="EndnoteText"/>
    <w:uiPriority w:val="99"/>
    <w:semiHidden/>
    <w:rsid w:val="0063260B"/>
  </w:style>
  <w:style w:type="character" w:styleId="EndnoteReference">
    <w:name w:val="endnote reference"/>
    <w:basedOn w:val="DefaultParagraphFont"/>
    <w:uiPriority w:val="99"/>
    <w:semiHidden/>
    <w:unhideWhenUsed/>
    <w:rsid w:val="0063260B"/>
    <w:rPr>
      <w:vertAlign w:val="superscript"/>
    </w:rPr>
  </w:style>
  <w:style w:type="character" w:customStyle="1" w:styleId="HeaderChar">
    <w:name w:val="Header Char"/>
    <w:link w:val="Header"/>
    <w:locked/>
    <w:rsid w:val="00435D7B"/>
    <w:rPr>
      <w:sz w:val="24"/>
      <w:szCs w:val="24"/>
    </w:rPr>
  </w:style>
  <w:style w:type="paragraph" w:styleId="BodyTextIndent2">
    <w:name w:val="Body Text Indent 2"/>
    <w:basedOn w:val="Normal"/>
    <w:link w:val="BodyTextIndent2Char"/>
    <w:uiPriority w:val="99"/>
    <w:semiHidden/>
    <w:unhideWhenUsed/>
    <w:rsid w:val="00E2032E"/>
    <w:pPr>
      <w:spacing w:after="120" w:line="480" w:lineRule="auto"/>
      <w:ind w:left="360"/>
    </w:pPr>
  </w:style>
  <w:style w:type="character" w:customStyle="1" w:styleId="BodyTextIndent2Char">
    <w:name w:val="Body Text Indent 2 Char"/>
    <w:basedOn w:val="DefaultParagraphFont"/>
    <w:link w:val="BodyTextIndent2"/>
    <w:uiPriority w:val="99"/>
    <w:semiHidden/>
    <w:rsid w:val="00E2032E"/>
    <w:rPr>
      <w:sz w:val="24"/>
      <w:szCs w:val="24"/>
    </w:rPr>
  </w:style>
  <w:style w:type="paragraph" w:styleId="CommentText">
    <w:name w:val="annotation text"/>
    <w:basedOn w:val="Normal"/>
    <w:link w:val="CommentTextChar"/>
    <w:rsid w:val="00E2032E"/>
    <w:pPr>
      <w:spacing w:line="312" w:lineRule="auto"/>
      <w:jc w:val="both"/>
    </w:pPr>
    <w:rPr>
      <w:rFonts w:ascii="Avenir" w:hAnsi="Avenir"/>
      <w:sz w:val="20"/>
      <w:szCs w:val="20"/>
      <w:lang w:val="en-ZA" w:eastAsia="en-ZA"/>
    </w:rPr>
  </w:style>
  <w:style w:type="character" w:customStyle="1" w:styleId="CommentTextChar">
    <w:name w:val="Comment Text Char"/>
    <w:basedOn w:val="DefaultParagraphFont"/>
    <w:link w:val="CommentText"/>
    <w:rsid w:val="00E2032E"/>
    <w:rPr>
      <w:rFonts w:ascii="Avenir" w:hAnsi="Avenir"/>
      <w:lang w:val="en-ZA" w:eastAsia="en-ZA"/>
    </w:rPr>
  </w:style>
  <w:style w:type="character" w:customStyle="1" w:styleId="fontstyle01">
    <w:name w:val="fontstyle01"/>
    <w:basedOn w:val="DefaultParagraphFont"/>
    <w:rsid w:val="00F512E8"/>
    <w:rPr>
      <w:rFonts w:ascii="Century Gothic" w:hAnsi="Century Gothic" w:hint="default"/>
      <w:b w:val="0"/>
      <w:bCs w:val="0"/>
      <w:i w:val="0"/>
      <w:iCs w:val="0"/>
      <w:color w:val="000000"/>
      <w:sz w:val="20"/>
      <w:szCs w:val="20"/>
    </w:rPr>
  </w:style>
  <w:style w:type="character" w:styleId="Hyperlink">
    <w:name w:val="Hyperlink"/>
    <w:basedOn w:val="DefaultParagraphFont"/>
    <w:uiPriority w:val="99"/>
    <w:unhideWhenUsed/>
    <w:rsid w:val="0021022D"/>
    <w:rPr>
      <w:color w:val="0000FF" w:themeColor="hyperlink"/>
      <w:u w:val="single"/>
    </w:rPr>
  </w:style>
  <w:style w:type="character" w:styleId="UnresolvedMention">
    <w:name w:val="Unresolved Mention"/>
    <w:basedOn w:val="DefaultParagraphFont"/>
    <w:uiPriority w:val="99"/>
    <w:semiHidden/>
    <w:unhideWhenUsed/>
    <w:rsid w:val="0021022D"/>
    <w:rPr>
      <w:color w:val="605E5C"/>
      <w:shd w:val="clear" w:color="auto" w:fill="E1DFDD"/>
    </w:rPr>
  </w:style>
  <w:style w:type="character" w:customStyle="1" w:styleId="Heading1Char">
    <w:name w:val="Heading 1 Char"/>
    <w:basedOn w:val="DefaultParagraphFont"/>
    <w:link w:val="Heading1"/>
    <w:rsid w:val="00FB522B"/>
    <w:rPr>
      <w:rFonts w:ascii="Arial" w:hAnsi="Arial" w:cs="Arial"/>
      <w:b/>
      <w:bCs/>
      <w:kern w:val="32"/>
      <w:sz w:val="32"/>
      <w:szCs w:val="32"/>
    </w:rPr>
  </w:style>
  <w:style w:type="paragraph" w:styleId="Revision">
    <w:name w:val="Revision"/>
    <w:hidden/>
    <w:uiPriority w:val="71"/>
    <w:rsid w:val="000F4A88"/>
    <w:rPr>
      <w:sz w:val="24"/>
      <w:szCs w:val="24"/>
    </w:rPr>
  </w:style>
  <w:style w:type="character" w:styleId="CommentReference">
    <w:name w:val="annotation reference"/>
    <w:basedOn w:val="DefaultParagraphFont"/>
    <w:uiPriority w:val="99"/>
    <w:semiHidden/>
    <w:unhideWhenUsed/>
    <w:rsid w:val="000F4A88"/>
    <w:rPr>
      <w:sz w:val="16"/>
      <w:szCs w:val="16"/>
    </w:rPr>
  </w:style>
  <w:style w:type="paragraph" w:styleId="CommentSubject">
    <w:name w:val="annotation subject"/>
    <w:basedOn w:val="CommentText"/>
    <w:next w:val="CommentText"/>
    <w:link w:val="CommentSubjectChar"/>
    <w:uiPriority w:val="99"/>
    <w:semiHidden/>
    <w:unhideWhenUsed/>
    <w:rsid w:val="000F4A88"/>
    <w:pPr>
      <w:spacing w:line="240" w:lineRule="auto"/>
      <w:jc w:val="left"/>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0F4A88"/>
    <w:rPr>
      <w:rFonts w:ascii="Avenir" w:hAnsi="Avenir"/>
      <w:b/>
      <w:bCs/>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9958">
      <w:bodyDiv w:val="1"/>
      <w:marLeft w:val="0"/>
      <w:marRight w:val="0"/>
      <w:marTop w:val="0"/>
      <w:marBottom w:val="0"/>
      <w:divBdr>
        <w:top w:val="none" w:sz="0" w:space="0" w:color="auto"/>
        <w:left w:val="none" w:sz="0" w:space="0" w:color="auto"/>
        <w:bottom w:val="none" w:sz="0" w:space="0" w:color="auto"/>
        <w:right w:val="none" w:sz="0" w:space="0" w:color="auto"/>
      </w:divBdr>
    </w:div>
    <w:div w:id="168567475">
      <w:bodyDiv w:val="1"/>
      <w:marLeft w:val="0"/>
      <w:marRight w:val="0"/>
      <w:marTop w:val="0"/>
      <w:marBottom w:val="0"/>
      <w:divBdr>
        <w:top w:val="none" w:sz="0" w:space="0" w:color="auto"/>
        <w:left w:val="none" w:sz="0" w:space="0" w:color="auto"/>
        <w:bottom w:val="none" w:sz="0" w:space="0" w:color="auto"/>
        <w:right w:val="none" w:sz="0" w:space="0" w:color="auto"/>
      </w:divBdr>
    </w:div>
    <w:div w:id="245849191">
      <w:bodyDiv w:val="1"/>
      <w:marLeft w:val="0"/>
      <w:marRight w:val="0"/>
      <w:marTop w:val="0"/>
      <w:marBottom w:val="0"/>
      <w:divBdr>
        <w:top w:val="none" w:sz="0" w:space="0" w:color="auto"/>
        <w:left w:val="none" w:sz="0" w:space="0" w:color="auto"/>
        <w:bottom w:val="none" w:sz="0" w:space="0" w:color="auto"/>
        <w:right w:val="none" w:sz="0" w:space="0" w:color="auto"/>
      </w:divBdr>
    </w:div>
    <w:div w:id="533888739">
      <w:bodyDiv w:val="1"/>
      <w:marLeft w:val="0"/>
      <w:marRight w:val="0"/>
      <w:marTop w:val="0"/>
      <w:marBottom w:val="0"/>
      <w:divBdr>
        <w:top w:val="none" w:sz="0" w:space="0" w:color="auto"/>
        <w:left w:val="none" w:sz="0" w:space="0" w:color="auto"/>
        <w:bottom w:val="none" w:sz="0" w:space="0" w:color="auto"/>
        <w:right w:val="none" w:sz="0" w:space="0" w:color="auto"/>
      </w:divBdr>
    </w:div>
    <w:div w:id="553278481">
      <w:bodyDiv w:val="1"/>
      <w:marLeft w:val="0"/>
      <w:marRight w:val="0"/>
      <w:marTop w:val="0"/>
      <w:marBottom w:val="0"/>
      <w:divBdr>
        <w:top w:val="none" w:sz="0" w:space="0" w:color="auto"/>
        <w:left w:val="none" w:sz="0" w:space="0" w:color="auto"/>
        <w:bottom w:val="none" w:sz="0" w:space="0" w:color="auto"/>
        <w:right w:val="none" w:sz="0" w:space="0" w:color="auto"/>
      </w:divBdr>
    </w:div>
    <w:div w:id="741803899">
      <w:bodyDiv w:val="1"/>
      <w:marLeft w:val="0"/>
      <w:marRight w:val="0"/>
      <w:marTop w:val="0"/>
      <w:marBottom w:val="0"/>
      <w:divBdr>
        <w:top w:val="none" w:sz="0" w:space="0" w:color="auto"/>
        <w:left w:val="none" w:sz="0" w:space="0" w:color="auto"/>
        <w:bottom w:val="none" w:sz="0" w:space="0" w:color="auto"/>
        <w:right w:val="none" w:sz="0" w:space="0" w:color="auto"/>
      </w:divBdr>
    </w:div>
    <w:div w:id="747576272">
      <w:bodyDiv w:val="1"/>
      <w:marLeft w:val="0"/>
      <w:marRight w:val="0"/>
      <w:marTop w:val="0"/>
      <w:marBottom w:val="0"/>
      <w:divBdr>
        <w:top w:val="none" w:sz="0" w:space="0" w:color="auto"/>
        <w:left w:val="none" w:sz="0" w:space="0" w:color="auto"/>
        <w:bottom w:val="none" w:sz="0" w:space="0" w:color="auto"/>
        <w:right w:val="none" w:sz="0" w:space="0" w:color="auto"/>
      </w:divBdr>
    </w:div>
    <w:div w:id="849946907">
      <w:bodyDiv w:val="1"/>
      <w:marLeft w:val="0"/>
      <w:marRight w:val="0"/>
      <w:marTop w:val="0"/>
      <w:marBottom w:val="0"/>
      <w:divBdr>
        <w:top w:val="none" w:sz="0" w:space="0" w:color="auto"/>
        <w:left w:val="none" w:sz="0" w:space="0" w:color="auto"/>
        <w:bottom w:val="none" w:sz="0" w:space="0" w:color="auto"/>
        <w:right w:val="none" w:sz="0" w:space="0" w:color="auto"/>
      </w:divBdr>
    </w:div>
    <w:div w:id="886143698">
      <w:bodyDiv w:val="1"/>
      <w:marLeft w:val="0"/>
      <w:marRight w:val="0"/>
      <w:marTop w:val="0"/>
      <w:marBottom w:val="0"/>
      <w:divBdr>
        <w:top w:val="none" w:sz="0" w:space="0" w:color="auto"/>
        <w:left w:val="none" w:sz="0" w:space="0" w:color="auto"/>
        <w:bottom w:val="none" w:sz="0" w:space="0" w:color="auto"/>
        <w:right w:val="none" w:sz="0" w:space="0" w:color="auto"/>
      </w:divBdr>
    </w:div>
    <w:div w:id="913469895">
      <w:bodyDiv w:val="1"/>
      <w:marLeft w:val="0"/>
      <w:marRight w:val="0"/>
      <w:marTop w:val="0"/>
      <w:marBottom w:val="0"/>
      <w:divBdr>
        <w:top w:val="none" w:sz="0" w:space="0" w:color="auto"/>
        <w:left w:val="none" w:sz="0" w:space="0" w:color="auto"/>
        <w:bottom w:val="none" w:sz="0" w:space="0" w:color="auto"/>
        <w:right w:val="none" w:sz="0" w:space="0" w:color="auto"/>
      </w:divBdr>
    </w:div>
    <w:div w:id="927351228">
      <w:bodyDiv w:val="1"/>
      <w:marLeft w:val="0"/>
      <w:marRight w:val="0"/>
      <w:marTop w:val="0"/>
      <w:marBottom w:val="0"/>
      <w:divBdr>
        <w:top w:val="none" w:sz="0" w:space="0" w:color="auto"/>
        <w:left w:val="none" w:sz="0" w:space="0" w:color="auto"/>
        <w:bottom w:val="none" w:sz="0" w:space="0" w:color="auto"/>
        <w:right w:val="none" w:sz="0" w:space="0" w:color="auto"/>
      </w:divBdr>
    </w:div>
    <w:div w:id="981932709">
      <w:bodyDiv w:val="1"/>
      <w:marLeft w:val="0"/>
      <w:marRight w:val="0"/>
      <w:marTop w:val="0"/>
      <w:marBottom w:val="0"/>
      <w:divBdr>
        <w:top w:val="none" w:sz="0" w:space="0" w:color="auto"/>
        <w:left w:val="none" w:sz="0" w:space="0" w:color="auto"/>
        <w:bottom w:val="none" w:sz="0" w:space="0" w:color="auto"/>
        <w:right w:val="none" w:sz="0" w:space="0" w:color="auto"/>
      </w:divBdr>
    </w:div>
    <w:div w:id="1103114156">
      <w:bodyDiv w:val="1"/>
      <w:marLeft w:val="0"/>
      <w:marRight w:val="0"/>
      <w:marTop w:val="0"/>
      <w:marBottom w:val="0"/>
      <w:divBdr>
        <w:top w:val="none" w:sz="0" w:space="0" w:color="auto"/>
        <w:left w:val="none" w:sz="0" w:space="0" w:color="auto"/>
        <w:bottom w:val="none" w:sz="0" w:space="0" w:color="auto"/>
        <w:right w:val="none" w:sz="0" w:space="0" w:color="auto"/>
      </w:divBdr>
    </w:div>
    <w:div w:id="1123767764">
      <w:bodyDiv w:val="1"/>
      <w:marLeft w:val="0"/>
      <w:marRight w:val="0"/>
      <w:marTop w:val="0"/>
      <w:marBottom w:val="0"/>
      <w:divBdr>
        <w:top w:val="none" w:sz="0" w:space="0" w:color="auto"/>
        <w:left w:val="none" w:sz="0" w:space="0" w:color="auto"/>
        <w:bottom w:val="none" w:sz="0" w:space="0" w:color="auto"/>
        <w:right w:val="none" w:sz="0" w:space="0" w:color="auto"/>
      </w:divBdr>
    </w:div>
    <w:div w:id="1209414643">
      <w:bodyDiv w:val="1"/>
      <w:marLeft w:val="0"/>
      <w:marRight w:val="0"/>
      <w:marTop w:val="0"/>
      <w:marBottom w:val="0"/>
      <w:divBdr>
        <w:top w:val="none" w:sz="0" w:space="0" w:color="auto"/>
        <w:left w:val="none" w:sz="0" w:space="0" w:color="auto"/>
        <w:bottom w:val="none" w:sz="0" w:space="0" w:color="auto"/>
        <w:right w:val="none" w:sz="0" w:space="0" w:color="auto"/>
      </w:divBdr>
    </w:div>
    <w:div w:id="200241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eening.environment.gov.za/ScreeningDownloads/AssessmentProtocols/Gazetted_Animal_Species_Assessment_Protocols.pdf"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A2C75-37B1-4A87-B17B-81534FD6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Type here</vt:lpstr>
    </vt:vector>
  </TitlesOfParts>
  <Company>cinnabar</Company>
  <LinksUpToDate>false</LinksUpToDate>
  <CharactersWithSpaces>17625</CharactersWithSpaces>
  <SharedDoc>false</SharedDoc>
  <HLinks>
    <vt:vector size="18" baseType="variant">
      <vt:variant>
        <vt:i4>4653082</vt:i4>
      </vt:variant>
      <vt:variant>
        <vt:i4>2082</vt:i4>
      </vt:variant>
      <vt:variant>
        <vt:i4>1026</vt:i4>
      </vt:variant>
      <vt:variant>
        <vt:i4>1</vt:i4>
      </vt:variant>
      <vt:variant>
        <vt:lpwstr>headerV4</vt:lpwstr>
      </vt:variant>
      <vt:variant>
        <vt:lpwstr/>
      </vt:variant>
      <vt:variant>
        <vt:i4>6881375</vt:i4>
      </vt:variant>
      <vt:variant>
        <vt:i4>2086</vt:i4>
      </vt:variant>
      <vt:variant>
        <vt:i4>1025</vt:i4>
      </vt:variant>
      <vt:variant>
        <vt:i4>1</vt:i4>
      </vt:variant>
      <vt:variant>
        <vt:lpwstr>footer3</vt:lpwstr>
      </vt:variant>
      <vt:variant>
        <vt:lpwstr/>
      </vt:variant>
      <vt:variant>
        <vt:i4>6750306</vt:i4>
      </vt:variant>
      <vt:variant>
        <vt:i4>-1</vt:i4>
      </vt:variant>
      <vt:variant>
        <vt:i4>2050</vt:i4>
      </vt:variant>
      <vt:variant>
        <vt:i4>1</vt:i4>
      </vt:variant>
      <vt:variant>
        <vt:lpwstr>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user</dc:creator>
  <cp:lastModifiedBy>John Geary</cp:lastModifiedBy>
  <cp:revision>26</cp:revision>
  <cp:lastPrinted>2022-08-01T06:36:00Z</cp:lastPrinted>
  <dcterms:created xsi:type="dcterms:W3CDTF">2022-08-01T06:36:00Z</dcterms:created>
  <dcterms:modified xsi:type="dcterms:W3CDTF">2023-04-05T08:58:00Z</dcterms:modified>
</cp:coreProperties>
</file>