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E48AB" w14:textId="2ABB032F" w:rsidR="00435D7B" w:rsidRPr="006A5424" w:rsidRDefault="00084C75" w:rsidP="00AB1AA4">
      <w:pPr>
        <w:pBdr>
          <w:top w:val="single" w:sz="8" w:space="1" w:color="auto"/>
          <w:left w:val="single" w:sz="8" w:space="4" w:color="auto"/>
          <w:bottom w:val="single" w:sz="8" w:space="1" w:color="auto"/>
          <w:right w:val="single" w:sz="8" w:space="4" w:color="auto"/>
        </w:pBdr>
        <w:shd w:val="clear" w:color="auto" w:fill="D9D9D9" w:themeFill="background1" w:themeFillShade="D9"/>
        <w:spacing w:line="276" w:lineRule="auto"/>
        <w:jc w:val="center"/>
        <w:rPr>
          <w:rStyle w:val="Emphasis"/>
          <w:rFonts w:ascii="Century Gothic" w:hAnsi="Century Gothic"/>
          <w:b/>
          <w:i w:val="0"/>
          <w:sz w:val="28"/>
          <w:lang w:val="en-ZA"/>
        </w:rPr>
      </w:pPr>
      <w:r w:rsidRPr="006A5424">
        <w:rPr>
          <w:rStyle w:val="Emphasis"/>
          <w:rFonts w:ascii="Century Gothic" w:hAnsi="Century Gothic"/>
          <w:b/>
          <w:i w:val="0"/>
          <w:sz w:val="28"/>
          <w:shd w:val="clear" w:color="auto" w:fill="D9D9D9" w:themeFill="background1" w:themeFillShade="D9"/>
          <w:lang w:val="en-ZA"/>
        </w:rPr>
        <w:t>TERMS OF REFERENCE FOR</w:t>
      </w:r>
      <w:r w:rsidR="003078DE">
        <w:rPr>
          <w:rStyle w:val="Emphasis"/>
          <w:rFonts w:ascii="Century Gothic" w:hAnsi="Century Gothic"/>
          <w:b/>
          <w:i w:val="0"/>
          <w:sz w:val="28"/>
          <w:shd w:val="clear" w:color="auto" w:fill="D9D9D9" w:themeFill="background1" w:themeFillShade="D9"/>
          <w:lang w:val="en-ZA"/>
        </w:rPr>
        <w:t xml:space="preserve"> A</w:t>
      </w:r>
      <w:r w:rsidRPr="006A5424">
        <w:rPr>
          <w:rStyle w:val="Emphasis"/>
          <w:rFonts w:ascii="Century Gothic" w:hAnsi="Century Gothic"/>
          <w:b/>
          <w:i w:val="0"/>
          <w:sz w:val="28"/>
          <w:shd w:val="clear" w:color="auto" w:fill="D9D9D9" w:themeFill="background1" w:themeFillShade="D9"/>
          <w:lang w:val="en-ZA"/>
        </w:rPr>
        <w:t xml:space="preserve"> </w:t>
      </w:r>
      <w:r w:rsidR="000F0237" w:rsidRPr="000F0237">
        <w:rPr>
          <w:rStyle w:val="Emphasis"/>
          <w:rFonts w:ascii="Century Gothic" w:hAnsi="Century Gothic"/>
          <w:b/>
          <w:i w:val="0"/>
          <w:sz w:val="28"/>
          <w:shd w:val="clear" w:color="auto" w:fill="D9D9D9" w:themeFill="background1" w:themeFillShade="D9"/>
          <w:lang w:val="en-ZA"/>
        </w:rPr>
        <w:t xml:space="preserve">TERRESTRIAL </w:t>
      </w:r>
      <w:r w:rsidR="00613762">
        <w:rPr>
          <w:rStyle w:val="Emphasis"/>
          <w:rFonts w:ascii="Century Gothic" w:hAnsi="Century Gothic"/>
          <w:b/>
          <w:i w:val="0"/>
          <w:sz w:val="28"/>
          <w:shd w:val="clear" w:color="auto" w:fill="D9D9D9" w:themeFill="background1" w:themeFillShade="D9"/>
          <w:lang w:val="en-ZA"/>
        </w:rPr>
        <w:t>BIODIVERSITY</w:t>
      </w:r>
      <w:r w:rsidR="000F0237" w:rsidRPr="000F0237">
        <w:rPr>
          <w:rStyle w:val="Emphasis"/>
          <w:rFonts w:ascii="Century Gothic" w:hAnsi="Century Gothic"/>
          <w:b/>
          <w:i w:val="0"/>
          <w:sz w:val="28"/>
          <w:shd w:val="clear" w:color="auto" w:fill="D9D9D9" w:themeFill="background1" w:themeFillShade="D9"/>
          <w:lang w:val="en-ZA"/>
        </w:rPr>
        <w:t xml:space="preserve"> </w:t>
      </w:r>
      <w:r w:rsidR="003078DE">
        <w:rPr>
          <w:rStyle w:val="Emphasis"/>
          <w:rFonts w:ascii="Century Gothic" w:hAnsi="Century Gothic"/>
          <w:b/>
          <w:i w:val="0"/>
          <w:sz w:val="28"/>
          <w:shd w:val="clear" w:color="auto" w:fill="D9D9D9" w:themeFill="background1" w:themeFillShade="D9"/>
          <w:lang w:val="en-ZA"/>
        </w:rPr>
        <w:t xml:space="preserve">COMPLIANCE STATEMENT OR A </w:t>
      </w:r>
      <w:r w:rsidR="003078DE" w:rsidRPr="003078DE">
        <w:rPr>
          <w:rStyle w:val="Emphasis"/>
          <w:rFonts w:ascii="Century Gothic" w:hAnsi="Century Gothic"/>
          <w:b/>
          <w:i w:val="0"/>
          <w:sz w:val="28"/>
          <w:shd w:val="clear" w:color="auto" w:fill="D9D9D9" w:themeFill="background1" w:themeFillShade="D9"/>
          <w:lang w:val="en-ZA"/>
        </w:rPr>
        <w:t xml:space="preserve">TERRESTRIAL BIODIVERSITY </w:t>
      </w:r>
      <w:r w:rsidR="000F0237" w:rsidRPr="000F0237">
        <w:rPr>
          <w:rStyle w:val="Emphasis"/>
          <w:rFonts w:ascii="Century Gothic" w:hAnsi="Century Gothic"/>
          <w:b/>
          <w:i w:val="0"/>
          <w:sz w:val="28"/>
          <w:shd w:val="clear" w:color="auto" w:fill="D9D9D9" w:themeFill="background1" w:themeFillShade="D9"/>
          <w:lang w:val="en-ZA"/>
        </w:rPr>
        <w:t>SPECI</w:t>
      </w:r>
      <w:r w:rsidR="00C32309">
        <w:rPr>
          <w:rStyle w:val="Emphasis"/>
          <w:rFonts w:ascii="Century Gothic" w:hAnsi="Century Gothic"/>
          <w:b/>
          <w:i w:val="0"/>
          <w:sz w:val="28"/>
          <w:shd w:val="clear" w:color="auto" w:fill="D9D9D9" w:themeFill="background1" w:themeFillShade="D9"/>
          <w:lang w:val="en-ZA"/>
        </w:rPr>
        <w:t>AL</w:t>
      </w:r>
      <w:r w:rsidR="008E0EEA">
        <w:rPr>
          <w:rStyle w:val="Emphasis"/>
          <w:rFonts w:ascii="Century Gothic" w:hAnsi="Century Gothic"/>
          <w:b/>
          <w:i w:val="0"/>
          <w:sz w:val="28"/>
          <w:shd w:val="clear" w:color="auto" w:fill="D9D9D9" w:themeFill="background1" w:themeFillShade="D9"/>
          <w:lang w:val="en-ZA"/>
        </w:rPr>
        <w:t>IST ASSESSMENT</w:t>
      </w:r>
    </w:p>
    <w:p w14:paraId="2E380E3B" w14:textId="07683DCB" w:rsidR="003078DE" w:rsidRPr="003078DE" w:rsidRDefault="00060464" w:rsidP="003078DE">
      <w:pPr>
        <w:keepNext/>
        <w:spacing w:before="240" w:line="276" w:lineRule="auto"/>
        <w:jc w:val="center"/>
        <w:outlineLvl w:val="0"/>
        <w:rPr>
          <w:rFonts w:ascii="Century Gothic" w:hAnsi="Century Gothic" w:cs="Arial"/>
          <w:b/>
          <w:bCs/>
          <w:kern w:val="32"/>
          <w:sz w:val="22"/>
          <w:szCs w:val="22"/>
          <w:u w:val="single"/>
          <w:lang w:val="en-ZA"/>
        </w:rPr>
      </w:pPr>
      <w:bookmarkStart w:id="0" w:name="_Hlk70937689"/>
      <w:bookmarkStart w:id="1" w:name="_Hlk70933186"/>
      <w:bookmarkStart w:id="2" w:name="_Hlk70931830"/>
      <w:r w:rsidRPr="00D15530">
        <w:rPr>
          <w:rFonts w:ascii="Century Gothic" w:hAnsi="Century Gothic" w:cs="Arial"/>
          <w:b/>
          <w:bCs/>
          <w:kern w:val="32"/>
          <w:u w:val="single"/>
          <w:lang w:val="en-ZA"/>
        </w:rPr>
        <w:t>PROPOSED CONSTRUCTION OF THE N7 VISSERSHOK WEIGHBRIDGE ON FARM 153 VISSERSHOK OUTSPAN WITHIN THE CITY OF CAPE TOWN MUNICIPALITY, WESTERN CAPE</w:t>
      </w:r>
    </w:p>
    <w:bookmarkEnd w:id="0"/>
    <w:p w14:paraId="3786CC5E" w14:textId="77777777" w:rsidR="003078DE" w:rsidRPr="003078DE" w:rsidRDefault="003078DE" w:rsidP="003078DE">
      <w:pPr>
        <w:keepNext/>
        <w:spacing w:before="240" w:line="276" w:lineRule="auto"/>
        <w:outlineLvl w:val="0"/>
        <w:rPr>
          <w:rFonts w:ascii="Century Gothic" w:hAnsi="Century Gothic" w:cs="Arial"/>
          <w:b/>
          <w:bCs/>
          <w:kern w:val="32"/>
          <w:lang w:val="en-ZA"/>
        </w:rPr>
      </w:pPr>
      <w:r w:rsidRPr="003078DE">
        <w:rPr>
          <w:rFonts w:ascii="Century Gothic" w:hAnsi="Century Gothic" w:cs="Arial"/>
          <w:b/>
          <w:bCs/>
          <w:kern w:val="32"/>
          <w:lang w:val="en-ZA"/>
        </w:rPr>
        <w:t>1. INTRODUCTION</w:t>
      </w:r>
    </w:p>
    <w:p w14:paraId="495B114F" w14:textId="686D3B16" w:rsidR="003078DE" w:rsidRPr="003078DE" w:rsidRDefault="00060464" w:rsidP="003078DE">
      <w:pPr>
        <w:spacing w:line="276" w:lineRule="auto"/>
        <w:jc w:val="both"/>
        <w:rPr>
          <w:rFonts w:ascii="Century Gothic" w:hAnsi="Century Gothic" w:cs="Arial"/>
          <w:sz w:val="20"/>
          <w:szCs w:val="20"/>
          <w:lang w:val="en-ZA"/>
        </w:rPr>
      </w:pPr>
      <w:r w:rsidRPr="00D15530">
        <w:rPr>
          <w:rFonts w:ascii="Century Gothic" w:hAnsi="Century Gothic" w:cs="Arial"/>
          <w:sz w:val="20"/>
          <w:szCs w:val="20"/>
          <w:lang w:val="en-ZA"/>
        </w:rPr>
        <w:t xml:space="preserve">Sharples Environmental Services cc (SES) has been appointed as the independent Environmental Assessment Practitioner (EAP) to conduct the Environmental Assessments for the Proposed Construction of the N7 </w:t>
      </w:r>
      <w:proofErr w:type="spellStart"/>
      <w:r w:rsidRPr="00D15530">
        <w:rPr>
          <w:rFonts w:ascii="Century Gothic" w:hAnsi="Century Gothic" w:cs="Arial"/>
          <w:sz w:val="20"/>
          <w:szCs w:val="20"/>
          <w:lang w:val="en-ZA"/>
        </w:rPr>
        <w:t>Vissershok</w:t>
      </w:r>
      <w:proofErr w:type="spellEnd"/>
      <w:r w:rsidRPr="00D15530">
        <w:rPr>
          <w:rFonts w:ascii="Century Gothic" w:hAnsi="Century Gothic" w:cs="Arial"/>
          <w:sz w:val="20"/>
          <w:szCs w:val="20"/>
          <w:lang w:val="en-ZA"/>
        </w:rPr>
        <w:t xml:space="preserve"> Weighbridge on a portion of Farm 153 </w:t>
      </w:r>
      <w:proofErr w:type="spellStart"/>
      <w:r w:rsidRPr="00D15530">
        <w:rPr>
          <w:rFonts w:ascii="Century Gothic" w:hAnsi="Century Gothic" w:cs="Arial"/>
          <w:sz w:val="20"/>
          <w:szCs w:val="20"/>
          <w:lang w:val="en-ZA"/>
        </w:rPr>
        <w:t>Vissershok</w:t>
      </w:r>
      <w:proofErr w:type="spellEnd"/>
      <w:r w:rsidRPr="00D15530">
        <w:rPr>
          <w:rFonts w:ascii="Century Gothic" w:hAnsi="Century Gothic" w:cs="Arial"/>
          <w:sz w:val="20"/>
          <w:szCs w:val="20"/>
          <w:lang w:val="en-ZA"/>
        </w:rPr>
        <w:t xml:space="preserve"> Outspan within the City of Cape Town (</w:t>
      </w:r>
      <w:proofErr w:type="spellStart"/>
      <w:r w:rsidRPr="00D15530">
        <w:rPr>
          <w:rFonts w:ascii="Century Gothic" w:hAnsi="Century Gothic" w:cs="Arial"/>
          <w:sz w:val="20"/>
          <w:szCs w:val="20"/>
          <w:lang w:val="en-ZA"/>
        </w:rPr>
        <w:t>CoCT</w:t>
      </w:r>
      <w:proofErr w:type="spellEnd"/>
      <w:r w:rsidRPr="00D15530">
        <w:rPr>
          <w:rFonts w:ascii="Century Gothic" w:hAnsi="Century Gothic" w:cs="Arial"/>
          <w:sz w:val="20"/>
          <w:szCs w:val="20"/>
          <w:lang w:val="en-ZA"/>
        </w:rPr>
        <w:t>) Municipality, Western Cape. At present, there is an established and operational weighbridge approximately 600m south of the proposed new weighbridge site. The proposed new weighbridge will replace the currently established weighbridge, which will be demolished, and the site rehabilitated</w:t>
      </w:r>
      <w:r w:rsidRPr="00FD6254">
        <w:rPr>
          <w:rFonts w:ascii="Century Gothic" w:hAnsi="Century Gothic" w:cs="Arial"/>
          <w:sz w:val="20"/>
          <w:szCs w:val="20"/>
          <w:lang w:val="en-ZA"/>
        </w:rPr>
        <w:t>.</w:t>
      </w:r>
    </w:p>
    <w:p w14:paraId="45B3D166" w14:textId="77777777" w:rsidR="003078DE" w:rsidRPr="003078DE" w:rsidRDefault="003078DE" w:rsidP="003078DE">
      <w:pPr>
        <w:spacing w:line="276" w:lineRule="auto"/>
        <w:jc w:val="both"/>
        <w:rPr>
          <w:rFonts w:ascii="Century Gothic" w:hAnsi="Century Gothic" w:cs="Arial"/>
          <w:sz w:val="20"/>
          <w:szCs w:val="20"/>
          <w:lang w:val="en-ZA"/>
        </w:rPr>
      </w:pPr>
    </w:p>
    <w:p w14:paraId="1E751DC2" w14:textId="77777777" w:rsidR="003078DE" w:rsidRPr="003078DE" w:rsidRDefault="003078DE" w:rsidP="003078DE">
      <w:pPr>
        <w:numPr>
          <w:ilvl w:val="1"/>
          <w:numId w:val="44"/>
        </w:numPr>
        <w:spacing w:after="200" w:line="276" w:lineRule="auto"/>
        <w:contextualSpacing/>
        <w:jc w:val="both"/>
        <w:rPr>
          <w:rFonts w:ascii="Century Gothic" w:hAnsi="Century Gothic" w:cs="Arial"/>
          <w:b/>
          <w:sz w:val="20"/>
          <w:szCs w:val="20"/>
          <w:lang w:val="en-ZA"/>
        </w:rPr>
      </w:pPr>
      <w:r w:rsidRPr="003078DE">
        <w:rPr>
          <w:rFonts w:ascii="Century Gothic" w:hAnsi="Century Gothic" w:cs="Arial"/>
          <w:b/>
          <w:sz w:val="20"/>
          <w:szCs w:val="20"/>
          <w:lang w:val="en-ZA"/>
        </w:rPr>
        <w:t>Location of the proposal</w:t>
      </w:r>
    </w:p>
    <w:p w14:paraId="0E035DF1" w14:textId="4EC947E4" w:rsidR="003078DE" w:rsidRPr="003078DE" w:rsidRDefault="00060464" w:rsidP="003078DE">
      <w:pPr>
        <w:keepNext/>
        <w:jc w:val="center"/>
      </w:pPr>
      <w:r>
        <w:rPr>
          <w:noProof/>
        </w:rPr>
        <w:drawing>
          <wp:inline distT="0" distB="0" distL="0" distR="0" wp14:anchorId="1AD7C6FA" wp14:editId="62F933CB">
            <wp:extent cx="6328410" cy="3548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8410" cy="3548380"/>
                    </a:xfrm>
                    <a:prstGeom prst="rect">
                      <a:avLst/>
                    </a:prstGeom>
                    <a:noFill/>
                  </pic:spPr>
                </pic:pic>
              </a:graphicData>
            </a:graphic>
          </wp:inline>
        </w:drawing>
      </w:r>
    </w:p>
    <w:p w14:paraId="32379E73" w14:textId="6A4ED8F9" w:rsidR="003078DE" w:rsidRPr="003078DE" w:rsidRDefault="003078DE" w:rsidP="003078DE">
      <w:pPr>
        <w:spacing w:after="200" w:line="276" w:lineRule="auto"/>
        <w:jc w:val="center"/>
        <w:rPr>
          <w:rFonts w:ascii="Century Gothic" w:hAnsi="Century Gothic" w:cs="Arial"/>
          <w:b/>
          <w:bCs/>
          <w:color w:val="4F81BD"/>
          <w:sz w:val="20"/>
          <w:szCs w:val="20"/>
          <w:u w:val="single"/>
        </w:rPr>
      </w:pPr>
      <w:r w:rsidRPr="003078DE">
        <w:rPr>
          <w:rFonts w:ascii="Century Gothic" w:hAnsi="Century Gothic"/>
          <w:b/>
          <w:bCs/>
          <w:color w:val="4F81BD"/>
          <w:sz w:val="20"/>
          <w:szCs w:val="18"/>
          <w:u w:val="single"/>
        </w:rPr>
        <w:t xml:space="preserve">Figure </w:t>
      </w:r>
      <w:r w:rsidRPr="003078DE">
        <w:rPr>
          <w:rFonts w:ascii="Century Gothic" w:hAnsi="Century Gothic"/>
          <w:b/>
          <w:bCs/>
          <w:color w:val="4F81BD"/>
          <w:sz w:val="20"/>
          <w:szCs w:val="18"/>
          <w:u w:val="single"/>
        </w:rPr>
        <w:fldChar w:fldCharType="begin"/>
      </w:r>
      <w:r w:rsidRPr="003078DE">
        <w:rPr>
          <w:rFonts w:ascii="Century Gothic" w:hAnsi="Century Gothic"/>
          <w:b/>
          <w:bCs/>
          <w:color w:val="4F81BD"/>
          <w:sz w:val="20"/>
          <w:szCs w:val="18"/>
          <w:u w:val="single"/>
        </w:rPr>
        <w:instrText xml:space="preserve"> SEQ Figure \* ARABIC </w:instrText>
      </w:r>
      <w:r w:rsidRPr="003078DE">
        <w:rPr>
          <w:rFonts w:ascii="Century Gothic" w:hAnsi="Century Gothic"/>
          <w:b/>
          <w:bCs/>
          <w:color w:val="4F81BD"/>
          <w:sz w:val="20"/>
          <w:szCs w:val="18"/>
          <w:u w:val="single"/>
        </w:rPr>
        <w:fldChar w:fldCharType="separate"/>
      </w:r>
      <w:r w:rsidR="00DF0047">
        <w:rPr>
          <w:rFonts w:ascii="Century Gothic" w:hAnsi="Century Gothic"/>
          <w:b/>
          <w:bCs/>
          <w:noProof/>
          <w:color w:val="4F81BD"/>
          <w:sz w:val="20"/>
          <w:szCs w:val="18"/>
          <w:u w:val="single"/>
        </w:rPr>
        <w:t>1</w:t>
      </w:r>
      <w:r w:rsidRPr="003078DE">
        <w:rPr>
          <w:rFonts w:ascii="Century Gothic" w:hAnsi="Century Gothic"/>
          <w:b/>
          <w:bCs/>
          <w:noProof/>
          <w:color w:val="4F81BD"/>
          <w:sz w:val="20"/>
          <w:szCs w:val="18"/>
          <w:u w:val="single"/>
        </w:rPr>
        <w:fldChar w:fldCharType="end"/>
      </w:r>
      <w:r w:rsidRPr="003078DE">
        <w:rPr>
          <w:rFonts w:ascii="Century Gothic" w:hAnsi="Century Gothic"/>
          <w:b/>
          <w:bCs/>
          <w:color w:val="4F81BD"/>
          <w:sz w:val="20"/>
          <w:szCs w:val="18"/>
          <w:u w:val="single"/>
        </w:rPr>
        <w:t>: Locality Map.</w:t>
      </w:r>
    </w:p>
    <w:bookmarkEnd w:id="1"/>
    <w:bookmarkEnd w:id="2"/>
    <w:p w14:paraId="1AC66896" w14:textId="77777777" w:rsidR="003078DE" w:rsidRPr="003078DE" w:rsidRDefault="003078DE" w:rsidP="003078DE">
      <w:pPr>
        <w:keepNext/>
        <w:spacing w:line="276" w:lineRule="auto"/>
        <w:jc w:val="both"/>
        <w:rPr>
          <w:rFonts w:ascii="Arial" w:hAnsi="Arial"/>
          <w:szCs w:val="20"/>
        </w:rPr>
      </w:pPr>
    </w:p>
    <w:p w14:paraId="08BE07F4" w14:textId="344E5FEA" w:rsidR="00060464" w:rsidRPr="00060464" w:rsidRDefault="00060464" w:rsidP="00060464">
      <w:pPr>
        <w:spacing w:line="276" w:lineRule="auto"/>
        <w:jc w:val="both"/>
        <w:rPr>
          <w:rFonts w:ascii="Century Gothic" w:hAnsi="Century Gothic" w:cs="Arial"/>
          <w:sz w:val="20"/>
          <w:szCs w:val="20"/>
        </w:rPr>
      </w:pPr>
      <w:bookmarkStart w:id="3" w:name="_Hlk109654681"/>
      <w:r w:rsidRPr="008849A9">
        <w:rPr>
          <w:rFonts w:ascii="Century Gothic" w:hAnsi="Century Gothic" w:cs="Arial"/>
          <w:sz w:val="20"/>
          <w:szCs w:val="20"/>
        </w:rPr>
        <w:t xml:space="preserve">A screening report was completed on the </w:t>
      </w:r>
      <w:r>
        <w:rPr>
          <w:rFonts w:ascii="Century Gothic" w:hAnsi="Century Gothic" w:cs="Arial"/>
          <w:sz w:val="20"/>
          <w:szCs w:val="20"/>
        </w:rPr>
        <w:t>3</w:t>
      </w:r>
      <w:r w:rsidRPr="0078376A">
        <w:rPr>
          <w:rFonts w:ascii="Century Gothic" w:hAnsi="Century Gothic" w:cs="Arial"/>
          <w:sz w:val="20"/>
          <w:szCs w:val="20"/>
          <w:vertAlign w:val="superscript"/>
        </w:rPr>
        <w:t>rd</w:t>
      </w:r>
      <w:r>
        <w:rPr>
          <w:rFonts w:ascii="Century Gothic" w:hAnsi="Century Gothic" w:cs="Arial"/>
          <w:sz w:val="20"/>
          <w:szCs w:val="20"/>
        </w:rPr>
        <w:t xml:space="preserve"> of August 2023</w:t>
      </w:r>
      <w:r w:rsidRPr="008849A9">
        <w:rPr>
          <w:rFonts w:ascii="Century Gothic" w:hAnsi="Century Gothic" w:cs="Arial"/>
          <w:sz w:val="20"/>
          <w:szCs w:val="20"/>
        </w:rPr>
        <w:t xml:space="preserve">. </w:t>
      </w:r>
      <w:r>
        <w:rPr>
          <w:rFonts w:ascii="Century Gothic" w:hAnsi="Century Gothic" w:cs="Arial"/>
          <w:sz w:val="20"/>
          <w:szCs w:val="20"/>
        </w:rPr>
        <w:t>With a</w:t>
      </w:r>
      <w:r w:rsidRPr="008849A9">
        <w:rPr>
          <w:rFonts w:ascii="Century Gothic" w:hAnsi="Century Gothic" w:cs="Arial"/>
          <w:sz w:val="20"/>
          <w:szCs w:val="20"/>
        </w:rPr>
        <w:t xml:space="preserve"> </w:t>
      </w:r>
      <w:r w:rsidRPr="008849A9">
        <w:rPr>
          <w:rFonts w:ascii="Century Gothic" w:hAnsi="Century Gothic" w:cs="Arial"/>
          <w:b/>
          <w:bCs/>
          <w:sz w:val="20"/>
          <w:szCs w:val="20"/>
        </w:rPr>
        <w:t>“</w:t>
      </w:r>
      <w:r>
        <w:rPr>
          <w:rFonts w:ascii="Century Gothic" w:hAnsi="Century Gothic" w:cs="Arial"/>
          <w:b/>
          <w:bCs/>
          <w:sz w:val="20"/>
          <w:szCs w:val="20"/>
        </w:rPr>
        <w:t>Very High</w:t>
      </w:r>
      <w:r w:rsidRPr="008849A9">
        <w:rPr>
          <w:rFonts w:ascii="Century Gothic" w:hAnsi="Century Gothic" w:cs="Arial"/>
          <w:b/>
          <w:bCs/>
          <w:sz w:val="20"/>
          <w:szCs w:val="20"/>
        </w:rPr>
        <w:t>”</w:t>
      </w:r>
      <w:r w:rsidRPr="008849A9">
        <w:rPr>
          <w:rFonts w:ascii="Century Gothic" w:hAnsi="Century Gothic" w:cs="Arial"/>
          <w:sz w:val="20"/>
          <w:szCs w:val="20"/>
        </w:rPr>
        <w:t xml:space="preserve"> </w:t>
      </w:r>
      <w:bookmarkStart w:id="4" w:name="_Hlk131161895"/>
      <w:r w:rsidRPr="008849A9">
        <w:rPr>
          <w:rFonts w:ascii="Century Gothic" w:hAnsi="Century Gothic" w:cs="Arial"/>
          <w:sz w:val="20"/>
          <w:szCs w:val="20"/>
        </w:rPr>
        <w:t>environmental sensitivity rating</w:t>
      </w:r>
      <w:r>
        <w:rPr>
          <w:rFonts w:ascii="Century Gothic" w:hAnsi="Century Gothic" w:cs="Arial"/>
          <w:sz w:val="20"/>
          <w:szCs w:val="20"/>
        </w:rPr>
        <w:t xml:space="preserve"> in terms of the </w:t>
      </w:r>
      <w:bookmarkEnd w:id="4"/>
      <w:r w:rsidRPr="002C4D55">
        <w:rPr>
          <w:rFonts w:ascii="Century Gothic" w:hAnsi="Century Gothic" w:cs="Arial"/>
          <w:sz w:val="20"/>
          <w:szCs w:val="20"/>
        </w:rPr>
        <w:t>Terrestrial Biodiversity Theme</w:t>
      </w:r>
      <w:r>
        <w:rPr>
          <w:rFonts w:ascii="Century Gothic" w:hAnsi="Century Gothic" w:cs="Arial"/>
          <w:sz w:val="20"/>
          <w:szCs w:val="20"/>
        </w:rPr>
        <w:t xml:space="preserve">, and a </w:t>
      </w:r>
      <w:r w:rsidRPr="00C026D0">
        <w:rPr>
          <w:rFonts w:ascii="Century Gothic" w:hAnsi="Century Gothic" w:cs="Arial"/>
          <w:b/>
          <w:bCs/>
          <w:sz w:val="20"/>
          <w:szCs w:val="20"/>
        </w:rPr>
        <w:t>“High”</w:t>
      </w:r>
      <w:r>
        <w:rPr>
          <w:rFonts w:ascii="Century Gothic" w:hAnsi="Century Gothic" w:cs="Arial"/>
          <w:b/>
          <w:bCs/>
          <w:sz w:val="20"/>
          <w:szCs w:val="20"/>
        </w:rPr>
        <w:t xml:space="preserve"> </w:t>
      </w:r>
      <w:r w:rsidRPr="00C026D0">
        <w:rPr>
          <w:rFonts w:ascii="Century Gothic" w:hAnsi="Century Gothic" w:cs="Arial"/>
          <w:sz w:val="20"/>
          <w:szCs w:val="20"/>
        </w:rPr>
        <w:t>environmental sensitivity rating in terms of the</w:t>
      </w:r>
      <w:r>
        <w:rPr>
          <w:rFonts w:ascii="Century Gothic" w:hAnsi="Century Gothic" w:cs="Arial"/>
          <w:sz w:val="20"/>
          <w:szCs w:val="20"/>
        </w:rPr>
        <w:t xml:space="preserve"> </w:t>
      </w:r>
      <w:r w:rsidRPr="00C026D0">
        <w:rPr>
          <w:rFonts w:ascii="Century Gothic" w:hAnsi="Century Gothic" w:cs="Arial"/>
          <w:sz w:val="20"/>
          <w:szCs w:val="20"/>
        </w:rPr>
        <w:t>Agriculture Theme</w:t>
      </w:r>
      <w:r>
        <w:rPr>
          <w:rFonts w:ascii="Century Gothic" w:hAnsi="Century Gothic" w:cs="Arial"/>
          <w:sz w:val="20"/>
          <w:szCs w:val="20"/>
        </w:rPr>
        <w:t>, Animal</w:t>
      </w:r>
      <w:r w:rsidRPr="0078376A">
        <w:rPr>
          <w:rFonts w:ascii="Century Gothic" w:hAnsi="Century Gothic" w:cs="Arial"/>
          <w:sz w:val="20"/>
          <w:szCs w:val="20"/>
        </w:rPr>
        <w:t xml:space="preserve"> Species Theme</w:t>
      </w:r>
      <w:r>
        <w:rPr>
          <w:rFonts w:ascii="Century Gothic" w:hAnsi="Century Gothic" w:cs="Arial"/>
          <w:sz w:val="20"/>
          <w:szCs w:val="20"/>
        </w:rPr>
        <w:t>,</w:t>
      </w:r>
      <w:r w:rsidRPr="0078376A">
        <w:rPr>
          <w:rFonts w:ascii="Century Gothic" w:hAnsi="Century Gothic" w:cs="Arial"/>
          <w:sz w:val="20"/>
          <w:szCs w:val="20"/>
        </w:rPr>
        <w:t xml:space="preserve"> </w:t>
      </w:r>
      <w:r w:rsidRPr="00881898">
        <w:rPr>
          <w:rFonts w:ascii="Century Gothic" w:hAnsi="Century Gothic" w:cs="Arial"/>
          <w:sz w:val="20"/>
          <w:szCs w:val="20"/>
        </w:rPr>
        <w:t>Plant Species Theme</w:t>
      </w:r>
      <w:r>
        <w:rPr>
          <w:rFonts w:ascii="Century Gothic" w:hAnsi="Century Gothic" w:cs="Arial"/>
          <w:sz w:val="20"/>
          <w:szCs w:val="20"/>
        </w:rPr>
        <w:t xml:space="preserve"> </w:t>
      </w:r>
      <w:proofErr w:type="gramStart"/>
      <w:r>
        <w:rPr>
          <w:rFonts w:ascii="Century Gothic" w:hAnsi="Century Gothic" w:cs="Arial"/>
          <w:sz w:val="20"/>
          <w:szCs w:val="20"/>
        </w:rPr>
        <w:t>and also</w:t>
      </w:r>
      <w:proofErr w:type="gramEnd"/>
      <w:r>
        <w:rPr>
          <w:rFonts w:ascii="Century Gothic" w:hAnsi="Century Gothic" w:cs="Arial"/>
          <w:sz w:val="20"/>
          <w:szCs w:val="20"/>
        </w:rPr>
        <w:t xml:space="preserve"> </w:t>
      </w:r>
      <w:r w:rsidRPr="00881898">
        <w:rPr>
          <w:rFonts w:ascii="Century Gothic" w:hAnsi="Century Gothic" w:cs="Arial"/>
          <w:sz w:val="20"/>
          <w:szCs w:val="20"/>
        </w:rPr>
        <w:t>Civil Aviation Theme</w:t>
      </w:r>
      <w:r>
        <w:rPr>
          <w:rFonts w:ascii="Century Gothic" w:hAnsi="Century Gothic" w:cs="Arial"/>
          <w:sz w:val="20"/>
          <w:szCs w:val="20"/>
        </w:rPr>
        <w:t xml:space="preserve">. It is further </w:t>
      </w:r>
      <w:r>
        <w:rPr>
          <w:rFonts w:ascii="Century Gothic" w:hAnsi="Century Gothic" w:cs="Arial"/>
          <w:sz w:val="20"/>
          <w:szCs w:val="20"/>
        </w:rPr>
        <w:lastRenderedPageBreak/>
        <w:t xml:space="preserve">indicated that the proposed site is located within the </w:t>
      </w:r>
      <w:r w:rsidRPr="00487BDC">
        <w:rPr>
          <w:rFonts w:ascii="Century Gothic" w:hAnsi="Century Gothic" w:cs="Arial"/>
          <w:sz w:val="20"/>
          <w:szCs w:val="20"/>
        </w:rPr>
        <w:t>Strategic Transmission Corridor</w:t>
      </w:r>
      <w:r>
        <w:rPr>
          <w:rFonts w:ascii="Century Gothic" w:hAnsi="Century Gothic" w:cs="Arial"/>
          <w:sz w:val="20"/>
          <w:szCs w:val="20"/>
        </w:rPr>
        <w:t xml:space="preserve">, Strategic Gas Pipeline Corridors and within the South African Conservation Areas Development Zone. </w:t>
      </w:r>
      <w:bookmarkEnd w:id="3"/>
      <w:r w:rsidRPr="008849A9">
        <w:rPr>
          <w:rFonts w:ascii="Century Gothic" w:hAnsi="Century Gothic" w:cs="Arial"/>
          <w:sz w:val="20"/>
          <w:szCs w:val="20"/>
          <w:lang w:val="en-ZA"/>
        </w:rPr>
        <w:t xml:space="preserve"> </w:t>
      </w:r>
    </w:p>
    <w:p w14:paraId="17A66C10" w14:textId="77777777" w:rsidR="00060464" w:rsidRDefault="00060464" w:rsidP="0059671D">
      <w:pPr>
        <w:spacing w:line="276" w:lineRule="auto"/>
        <w:jc w:val="both"/>
        <w:rPr>
          <w:rFonts w:ascii="Century Gothic" w:hAnsi="Century Gothic" w:cs="Arial"/>
          <w:sz w:val="20"/>
          <w:szCs w:val="20"/>
          <w:lang w:val="en-ZA"/>
        </w:rPr>
      </w:pPr>
    </w:p>
    <w:p w14:paraId="393C9942" w14:textId="3107E9F0" w:rsidR="0059671D" w:rsidRPr="0059671D" w:rsidRDefault="0059671D" w:rsidP="0059671D">
      <w:pPr>
        <w:spacing w:line="276" w:lineRule="auto"/>
        <w:jc w:val="both"/>
        <w:rPr>
          <w:rFonts w:ascii="Century Gothic" w:hAnsi="Century Gothic" w:cs="Arial"/>
          <w:i/>
          <w:iCs/>
          <w:sz w:val="20"/>
          <w:szCs w:val="20"/>
          <w:lang w:val="en-ZA"/>
        </w:rPr>
      </w:pPr>
      <w:r w:rsidRPr="008849A9">
        <w:rPr>
          <w:rFonts w:ascii="Century Gothic" w:hAnsi="Century Gothic" w:cs="Arial"/>
          <w:sz w:val="20"/>
          <w:szCs w:val="20"/>
          <w:lang w:val="en-ZA"/>
        </w:rPr>
        <w:t>As per the procedures for the assessment and minimum criteria for reporting on identified environmental themes (</w:t>
      </w:r>
      <w:r>
        <w:rPr>
          <w:rFonts w:ascii="Century Gothic" w:hAnsi="Century Gothic" w:cs="Arial"/>
          <w:sz w:val="20"/>
          <w:szCs w:val="20"/>
          <w:lang w:val="en-ZA"/>
        </w:rPr>
        <w:t>Terrestrial Biodiversity</w:t>
      </w:r>
      <w:r w:rsidRPr="008849A9">
        <w:rPr>
          <w:rFonts w:ascii="Century Gothic" w:hAnsi="Century Gothic" w:cs="Arial"/>
          <w:sz w:val="20"/>
          <w:szCs w:val="20"/>
          <w:lang w:val="en-ZA"/>
        </w:rPr>
        <w:t>) in terms of Sections 24(5)(a) and (h) and 44 of the National Environmental Management Act, 1998, when applying for Environmental Authorisation (March 2020), “</w:t>
      </w:r>
      <w:r w:rsidRPr="0059671D">
        <w:rPr>
          <w:rFonts w:ascii="Century Gothic" w:hAnsi="Century Gothic" w:cs="Arial"/>
          <w:i/>
          <w:iCs/>
          <w:sz w:val="20"/>
          <w:szCs w:val="20"/>
          <w:lang w:val="en-ZA"/>
        </w:rPr>
        <w:t>An applicant intending to undertake an activity identified in the scope of this protocol, on a site identified on the screening</w:t>
      </w:r>
      <w:r>
        <w:rPr>
          <w:rFonts w:ascii="Century Gothic" w:hAnsi="Century Gothic" w:cs="Arial"/>
          <w:i/>
          <w:iCs/>
          <w:sz w:val="20"/>
          <w:szCs w:val="20"/>
          <w:lang w:val="en-ZA"/>
        </w:rPr>
        <w:t xml:space="preserve"> </w:t>
      </w:r>
      <w:r w:rsidRPr="0059671D">
        <w:rPr>
          <w:rFonts w:ascii="Century Gothic" w:hAnsi="Century Gothic" w:cs="Arial"/>
          <w:i/>
          <w:iCs/>
          <w:sz w:val="20"/>
          <w:szCs w:val="20"/>
          <w:lang w:val="en-ZA"/>
        </w:rPr>
        <w:t>tool as being of “very high sensitivity” for terrestrial biodiversity, must submit a Terrestrial Biodiversity Specialist</w:t>
      </w:r>
      <w:r>
        <w:rPr>
          <w:rFonts w:ascii="Century Gothic" w:hAnsi="Century Gothic" w:cs="Arial"/>
          <w:i/>
          <w:iCs/>
          <w:sz w:val="20"/>
          <w:szCs w:val="20"/>
          <w:lang w:val="en-ZA"/>
        </w:rPr>
        <w:t xml:space="preserve"> </w:t>
      </w:r>
      <w:r w:rsidRPr="0059671D">
        <w:rPr>
          <w:rFonts w:ascii="Century Gothic" w:hAnsi="Century Gothic" w:cs="Arial"/>
          <w:i/>
          <w:iCs/>
          <w:sz w:val="20"/>
          <w:szCs w:val="20"/>
          <w:lang w:val="en-ZA"/>
        </w:rPr>
        <w:t>Assessment</w:t>
      </w:r>
      <w:r w:rsidRPr="008849A9">
        <w:rPr>
          <w:rFonts w:ascii="Century Gothic" w:hAnsi="Century Gothic" w:cs="Arial"/>
          <w:sz w:val="20"/>
          <w:szCs w:val="20"/>
          <w:lang w:val="en-ZA"/>
        </w:rPr>
        <w:t xml:space="preserve">”.  </w:t>
      </w:r>
      <w:r>
        <w:rPr>
          <w:rFonts w:ascii="Century Gothic" w:hAnsi="Century Gothic" w:cs="Arial"/>
          <w:sz w:val="20"/>
          <w:szCs w:val="20"/>
          <w:lang w:val="en-ZA"/>
        </w:rPr>
        <w:t xml:space="preserve">Therefore, </w:t>
      </w:r>
      <w:r w:rsidR="0074286A">
        <w:rPr>
          <w:rFonts w:ascii="Century Gothic" w:hAnsi="Century Gothic" w:cs="Arial"/>
          <w:sz w:val="20"/>
          <w:szCs w:val="20"/>
          <w:lang w:val="en-ZA"/>
        </w:rPr>
        <w:t>s</w:t>
      </w:r>
      <w:r w:rsidRPr="001A7299">
        <w:rPr>
          <w:rFonts w:ascii="Century Gothic" w:hAnsi="Century Gothic" w:cs="Arial"/>
          <w:sz w:val="20"/>
          <w:szCs w:val="20"/>
          <w:lang w:val="en-ZA"/>
        </w:rPr>
        <w:t>pecialist input is required</w:t>
      </w:r>
      <w:r>
        <w:rPr>
          <w:rFonts w:ascii="Century Gothic" w:hAnsi="Century Gothic" w:cs="Arial"/>
          <w:sz w:val="20"/>
          <w:szCs w:val="20"/>
          <w:lang w:val="en-ZA"/>
        </w:rPr>
        <w:t xml:space="preserve"> in this regard. </w:t>
      </w:r>
    </w:p>
    <w:p w14:paraId="1D4ADF43" w14:textId="5C63D4E5" w:rsidR="002A53FB" w:rsidRDefault="002A53FB" w:rsidP="00AB1AA4">
      <w:pPr>
        <w:spacing w:line="276" w:lineRule="auto"/>
        <w:jc w:val="both"/>
        <w:rPr>
          <w:rFonts w:ascii="Century Gothic" w:hAnsi="Century Gothic" w:cs="Arial"/>
          <w:sz w:val="20"/>
          <w:szCs w:val="20"/>
          <w:lang w:val="en-ZA"/>
        </w:rPr>
      </w:pPr>
    </w:p>
    <w:p w14:paraId="7F856CC9" w14:textId="31C3D8F4" w:rsidR="002A53FB" w:rsidRDefault="00060464" w:rsidP="003078DE">
      <w:pPr>
        <w:keepNext/>
        <w:spacing w:line="276" w:lineRule="auto"/>
        <w:jc w:val="center"/>
      </w:pPr>
      <w:r w:rsidRPr="00CB54EF">
        <w:rPr>
          <w:rFonts w:ascii="Century Gothic" w:hAnsi="Century Gothic" w:cs="Arial"/>
          <w:noProof/>
          <w:sz w:val="20"/>
          <w:szCs w:val="20"/>
          <w:lang w:val="en-ZA"/>
        </w:rPr>
        <w:drawing>
          <wp:inline distT="0" distB="0" distL="0" distR="0" wp14:anchorId="4166E9AC" wp14:editId="241F4DF1">
            <wp:extent cx="6480810" cy="4855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4855210"/>
                    </a:xfrm>
                    <a:prstGeom prst="rect">
                      <a:avLst/>
                    </a:prstGeom>
                    <a:noFill/>
                    <a:ln>
                      <a:noFill/>
                    </a:ln>
                  </pic:spPr>
                </pic:pic>
              </a:graphicData>
            </a:graphic>
          </wp:inline>
        </w:drawing>
      </w:r>
    </w:p>
    <w:p w14:paraId="7CEB40EF" w14:textId="6950D28B" w:rsidR="002A53FB" w:rsidRDefault="002A53FB" w:rsidP="002A53FB">
      <w:pPr>
        <w:pStyle w:val="Caption"/>
        <w:jc w:val="center"/>
      </w:pPr>
      <w:r>
        <w:t xml:space="preserve">Figure </w:t>
      </w:r>
      <w:fldSimple w:instr=" SEQ Figure \* ARABIC ">
        <w:r w:rsidR="00DF0047">
          <w:rPr>
            <w:noProof/>
          </w:rPr>
          <w:t>2</w:t>
        </w:r>
      </w:fldSimple>
      <w:r>
        <w:t>: Suggested DEA Screening Tool sensitivity.</w:t>
      </w:r>
    </w:p>
    <w:p w14:paraId="3ECA202E" w14:textId="281DFE20" w:rsidR="005D355E" w:rsidRDefault="005D355E" w:rsidP="00060464">
      <w:pPr>
        <w:pStyle w:val="Caption"/>
        <w:keepNext/>
        <w:spacing w:after="0"/>
        <w:jc w:val="left"/>
      </w:pPr>
      <w:r>
        <w:t xml:space="preserve">Table </w:t>
      </w:r>
      <w:fldSimple w:instr=" SEQ Table \* ARABIC ">
        <w:r w:rsidR="00DF0047">
          <w:rPr>
            <w:noProof/>
          </w:rPr>
          <w:t>1</w:t>
        </w:r>
      </w:fldSimple>
      <w:r>
        <w:t>: Sensitive feature</w:t>
      </w:r>
      <w:r w:rsidR="00060464">
        <w:t>s</w:t>
      </w:r>
    </w:p>
    <w:p w14:paraId="547B1421" w14:textId="51211AF1" w:rsidR="003B1053" w:rsidRDefault="00060464" w:rsidP="005D355E">
      <w:r>
        <w:rPr>
          <w:noProof/>
        </w:rPr>
        <w:drawing>
          <wp:inline distT="0" distB="0" distL="0" distR="0" wp14:anchorId="27DF1E44" wp14:editId="0CA75669">
            <wp:extent cx="3390900" cy="981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981075"/>
                    </a:xfrm>
                    <a:prstGeom prst="rect">
                      <a:avLst/>
                    </a:prstGeom>
                    <a:noFill/>
                    <a:ln>
                      <a:noFill/>
                    </a:ln>
                  </pic:spPr>
                </pic:pic>
              </a:graphicData>
            </a:graphic>
          </wp:inline>
        </w:drawing>
      </w:r>
    </w:p>
    <w:p w14:paraId="7E136CC2" w14:textId="77777777" w:rsidR="00060464" w:rsidRDefault="00060464" w:rsidP="005D355E"/>
    <w:p w14:paraId="70A57CB9" w14:textId="77777777" w:rsidR="002965A8" w:rsidRDefault="002965A8" w:rsidP="005D355E"/>
    <w:p w14:paraId="5013CC6D" w14:textId="528CA6C0" w:rsidR="0032462A" w:rsidRPr="006A5424" w:rsidRDefault="009B6B9A" w:rsidP="00733ED9">
      <w:pPr>
        <w:pStyle w:val="Heading1"/>
        <w:spacing w:before="0" w:after="0" w:line="276" w:lineRule="auto"/>
        <w:rPr>
          <w:rFonts w:ascii="Century Gothic" w:eastAsiaTheme="minorHAnsi" w:hAnsi="Century Gothic"/>
          <w:sz w:val="24"/>
          <w:szCs w:val="24"/>
          <w:lang w:val="en-ZA"/>
        </w:rPr>
      </w:pPr>
      <w:r w:rsidRPr="006A5424">
        <w:rPr>
          <w:rFonts w:ascii="Century Gothic" w:eastAsiaTheme="minorHAnsi" w:hAnsi="Century Gothic"/>
          <w:sz w:val="24"/>
          <w:szCs w:val="24"/>
          <w:lang w:val="en-ZA"/>
        </w:rPr>
        <w:t>2</w:t>
      </w:r>
      <w:r w:rsidR="00500A54" w:rsidRPr="006A5424">
        <w:rPr>
          <w:rFonts w:ascii="Century Gothic" w:eastAsiaTheme="minorHAnsi" w:hAnsi="Century Gothic"/>
          <w:sz w:val="24"/>
          <w:szCs w:val="24"/>
          <w:lang w:val="en-ZA"/>
        </w:rPr>
        <w:t xml:space="preserve">. </w:t>
      </w:r>
      <w:r w:rsidR="0032462A" w:rsidRPr="006A5424">
        <w:rPr>
          <w:rFonts w:ascii="Century Gothic" w:eastAsiaTheme="minorHAnsi" w:hAnsi="Century Gothic"/>
          <w:sz w:val="24"/>
          <w:szCs w:val="24"/>
          <w:lang w:val="en-ZA"/>
        </w:rPr>
        <w:t>SPECIALIST INVOLVEMENT</w:t>
      </w:r>
    </w:p>
    <w:p w14:paraId="24B32E2C" w14:textId="77777777" w:rsidR="002965A8" w:rsidRDefault="005D355E" w:rsidP="00AB1AA4">
      <w:pPr>
        <w:pStyle w:val="BodyText2"/>
        <w:spacing w:line="276" w:lineRule="auto"/>
        <w:jc w:val="both"/>
        <w:rPr>
          <w:rFonts w:ascii="Century Gothic" w:hAnsi="Century Gothic"/>
          <w:sz w:val="20"/>
          <w:lang w:val="en-ZA"/>
        </w:rPr>
      </w:pPr>
      <w:r w:rsidRPr="005D355E">
        <w:rPr>
          <w:rFonts w:ascii="Century Gothic" w:hAnsi="Century Gothic"/>
          <w:sz w:val="20"/>
          <w:lang w:val="en-ZA"/>
        </w:rPr>
        <w:t xml:space="preserve">The purpose of this study is to determine if a Terrestrial </w:t>
      </w:r>
      <w:r>
        <w:rPr>
          <w:rFonts w:ascii="Century Gothic" w:hAnsi="Century Gothic"/>
          <w:sz w:val="20"/>
          <w:lang w:val="en-ZA"/>
        </w:rPr>
        <w:t>Biodiversity</w:t>
      </w:r>
      <w:r w:rsidRPr="005D355E">
        <w:rPr>
          <w:rFonts w:ascii="Century Gothic" w:hAnsi="Century Gothic"/>
          <w:sz w:val="20"/>
          <w:lang w:val="en-ZA"/>
        </w:rPr>
        <w:t xml:space="preserve"> Assessment or a Compliance Statement is required</w:t>
      </w:r>
      <w:r>
        <w:rPr>
          <w:rFonts w:ascii="Century Gothic" w:hAnsi="Century Gothic"/>
          <w:sz w:val="20"/>
          <w:lang w:val="en-ZA"/>
        </w:rPr>
        <w:t>. E</w:t>
      </w:r>
      <w:r w:rsidRPr="005D355E">
        <w:rPr>
          <w:rFonts w:ascii="Century Gothic" w:hAnsi="Century Gothic"/>
          <w:sz w:val="20"/>
          <w:lang w:val="en-ZA"/>
        </w:rPr>
        <w:t xml:space="preserve">ither a Terrestrial </w:t>
      </w:r>
      <w:r>
        <w:rPr>
          <w:rFonts w:ascii="Century Gothic" w:hAnsi="Century Gothic"/>
          <w:sz w:val="20"/>
          <w:lang w:val="en-ZA"/>
        </w:rPr>
        <w:t>Biodiversity</w:t>
      </w:r>
      <w:r w:rsidRPr="005D355E">
        <w:rPr>
          <w:rFonts w:ascii="Century Gothic" w:hAnsi="Century Gothic"/>
          <w:sz w:val="20"/>
          <w:lang w:val="en-ZA"/>
        </w:rPr>
        <w:t xml:space="preserve"> Assessment or a Compliance Statement should be undertaken, as per the Gazetted Protocol: </w:t>
      </w:r>
    </w:p>
    <w:p w14:paraId="353ACD7B" w14:textId="3ADC398F" w:rsidR="005D355E" w:rsidRDefault="002965A8" w:rsidP="00AB1AA4">
      <w:pPr>
        <w:pStyle w:val="BodyText2"/>
        <w:spacing w:line="276" w:lineRule="auto"/>
        <w:jc w:val="both"/>
        <w:rPr>
          <w:rFonts w:ascii="Century Gothic" w:hAnsi="Century Gothic"/>
          <w:sz w:val="20"/>
          <w:lang w:val="en-ZA"/>
        </w:rPr>
      </w:pPr>
      <w:hyperlink r:id="rId11" w:history="1">
        <w:r w:rsidRPr="002965A8">
          <w:rPr>
            <w:rStyle w:val="Hyperlink"/>
            <w:rFonts w:ascii="Century Gothic" w:hAnsi="Century Gothic"/>
            <w:sz w:val="20"/>
            <w:lang w:val="en-ZA"/>
          </w:rPr>
          <w:t>https://screening.environment.gov.za/ScreeningDownloads/AssessmentProtocols/Gazetted_Terrestrial_Biodiversity_Assessment_Protocols.pdf</w:t>
        </w:r>
      </w:hyperlink>
    </w:p>
    <w:p w14:paraId="28C0AD4A" w14:textId="77777777" w:rsidR="00410F62" w:rsidRPr="006A5424" w:rsidRDefault="00410F62" w:rsidP="00AB1AA4">
      <w:pPr>
        <w:pStyle w:val="BodyText2"/>
        <w:spacing w:line="276" w:lineRule="auto"/>
        <w:jc w:val="both"/>
        <w:rPr>
          <w:rFonts w:ascii="Century Gothic" w:hAnsi="Century Gothic"/>
          <w:sz w:val="20"/>
          <w:lang w:val="en-ZA"/>
        </w:rPr>
      </w:pPr>
      <w:r w:rsidRPr="006A5424">
        <w:rPr>
          <w:rFonts w:ascii="Century Gothic" w:hAnsi="Century Gothic"/>
          <w:sz w:val="20"/>
          <w:lang w:val="en-ZA"/>
        </w:rPr>
        <w:lastRenderedPageBreak/>
        <w:t>The specialist conducting this study must:</w:t>
      </w:r>
    </w:p>
    <w:p w14:paraId="02C4BEA3" w14:textId="77777777" w:rsidR="00764867" w:rsidRPr="006A5424" w:rsidRDefault="00410F62"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Be independent and have expertise in</w:t>
      </w:r>
      <w:r w:rsidR="00764867" w:rsidRPr="006A5424">
        <w:rPr>
          <w:rFonts w:ascii="Century Gothic" w:hAnsi="Century Gothic"/>
          <w:sz w:val="20"/>
          <w:lang w:val="en-ZA"/>
        </w:rPr>
        <w:t xml:space="preserve"> conducting similar assessments;</w:t>
      </w:r>
    </w:p>
    <w:p w14:paraId="50D22305" w14:textId="433EC86F" w:rsidR="00410F62" w:rsidRPr="00A936F6" w:rsidRDefault="00764867" w:rsidP="00AB1AA4">
      <w:pPr>
        <w:pStyle w:val="BodyText2"/>
        <w:numPr>
          <w:ilvl w:val="0"/>
          <w:numId w:val="2"/>
        </w:numPr>
        <w:spacing w:line="276" w:lineRule="auto"/>
        <w:jc w:val="both"/>
        <w:rPr>
          <w:rFonts w:ascii="Century Gothic" w:hAnsi="Century Gothic"/>
          <w:sz w:val="20"/>
          <w:lang w:val="en-ZA"/>
        </w:rPr>
      </w:pPr>
      <w:r w:rsidRPr="00A936F6">
        <w:rPr>
          <w:rFonts w:ascii="Century Gothic" w:hAnsi="Century Gothic"/>
          <w:sz w:val="20"/>
          <w:lang w:val="en-ZA"/>
        </w:rPr>
        <w:t xml:space="preserve">Have a suitable academic qualification in the </w:t>
      </w:r>
      <w:r w:rsidR="0024533D">
        <w:rPr>
          <w:rFonts w:ascii="Century Gothic" w:hAnsi="Century Gothic"/>
          <w:sz w:val="20"/>
          <w:lang w:val="en-ZA"/>
        </w:rPr>
        <w:t>relative</w:t>
      </w:r>
      <w:r w:rsidRPr="00A936F6">
        <w:rPr>
          <w:rFonts w:ascii="Century Gothic" w:hAnsi="Century Gothic"/>
          <w:sz w:val="20"/>
          <w:lang w:val="en-ZA"/>
        </w:rPr>
        <w:t xml:space="preserve"> field;</w:t>
      </w:r>
    </w:p>
    <w:p w14:paraId="7ED7D268" w14:textId="7BDE9B94" w:rsidR="00625445" w:rsidRPr="0038671F" w:rsidRDefault="00625445" w:rsidP="0038671F">
      <w:pPr>
        <w:pStyle w:val="BodyText2"/>
        <w:numPr>
          <w:ilvl w:val="0"/>
          <w:numId w:val="2"/>
        </w:numPr>
        <w:spacing w:line="276" w:lineRule="auto"/>
        <w:jc w:val="both"/>
        <w:rPr>
          <w:rFonts w:ascii="Century Gothic" w:hAnsi="Century Gothic"/>
          <w:sz w:val="20"/>
          <w:lang w:val="en-ZA"/>
        </w:rPr>
      </w:pPr>
      <w:r w:rsidRPr="00314FDD">
        <w:rPr>
          <w:rFonts w:ascii="Century Gothic" w:hAnsi="Century Gothic"/>
          <w:sz w:val="20"/>
          <w:lang w:val="en-ZA"/>
        </w:rPr>
        <w:t>Be registered with the South African Council for Natural Scientific Professionals (SACNASP</w:t>
      </w:r>
      <w:r w:rsidR="00FB7C07">
        <w:rPr>
          <w:rFonts w:ascii="Century Gothic" w:hAnsi="Century Gothic"/>
          <w:sz w:val="20"/>
          <w:lang w:val="en-ZA"/>
        </w:rPr>
        <w:t xml:space="preserve"> and</w:t>
      </w:r>
      <w:r w:rsidR="00314FDD" w:rsidRPr="0038671F">
        <w:rPr>
          <w:rFonts w:ascii="Century Gothic" w:hAnsi="Century Gothic"/>
          <w:sz w:val="20"/>
          <w:lang w:val="en-ZA"/>
        </w:rPr>
        <w:t xml:space="preserve"> </w:t>
      </w:r>
      <w:r w:rsidR="00FB7C07" w:rsidRPr="00FB7C07">
        <w:rPr>
          <w:rFonts w:ascii="Century Gothic" w:hAnsi="Century Gothic"/>
          <w:sz w:val="20"/>
          <w:lang w:val="en-ZA"/>
        </w:rPr>
        <w:t xml:space="preserve">having expertise in the field of </w:t>
      </w:r>
      <w:r w:rsidR="008E0EEA">
        <w:rPr>
          <w:rFonts w:ascii="Century Gothic" w:hAnsi="Century Gothic"/>
          <w:sz w:val="20"/>
          <w:lang w:val="en-ZA"/>
        </w:rPr>
        <w:t>Terrestrial Biodiversity</w:t>
      </w:r>
      <w:r w:rsidR="00FB7C07" w:rsidRPr="00FB7C07">
        <w:rPr>
          <w:rFonts w:ascii="Century Gothic" w:hAnsi="Century Gothic"/>
          <w:sz w:val="20"/>
          <w:lang w:val="en-ZA"/>
        </w:rPr>
        <w:t>;</w:t>
      </w:r>
    </w:p>
    <w:p w14:paraId="28964C50" w14:textId="2DE0CBEB" w:rsidR="00764867" w:rsidRPr="006A5424" w:rsidRDefault="00764867"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Be familiar with the assessment criteria commonly used in the EIA Process to assess and evaluate impacts</w:t>
      </w:r>
      <w:r w:rsidR="00625445">
        <w:rPr>
          <w:rFonts w:ascii="Century Gothic" w:hAnsi="Century Gothic"/>
          <w:sz w:val="20"/>
          <w:lang w:val="en-ZA"/>
        </w:rPr>
        <w:t xml:space="preserve">, as well as the newly promulgated </w:t>
      </w:r>
      <w:r w:rsidR="00C32309">
        <w:rPr>
          <w:rFonts w:ascii="Century Gothic" w:hAnsi="Century Gothic"/>
          <w:sz w:val="20"/>
          <w:lang w:val="en-ZA"/>
        </w:rPr>
        <w:t xml:space="preserve">Protocols related to the </w:t>
      </w:r>
      <w:r w:rsidR="00625445">
        <w:rPr>
          <w:rFonts w:ascii="Century Gothic" w:hAnsi="Century Gothic"/>
          <w:sz w:val="20"/>
          <w:lang w:val="en-ZA"/>
        </w:rPr>
        <w:t>Procedures for the Assessment and Minimum Criteria for Reporting on Identified Environmental Themes (March 2020</w:t>
      </w:r>
      <w:r w:rsidR="00314FDD">
        <w:rPr>
          <w:rFonts w:ascii="Century Gothic" w:hAnsi="Century Gothic"/>
          <w:sz w:val="20"/>
          <w:lang w:val="en-ZA"/>
        </w:rPr>
        <w:t xml:space="preserve"> &amp; October 2020</w:t>
      </w:r>
      <w:r w:rsidR="00625445">
        <w:rPr>
          <w:rFonts w:ascii="Century Gothic" w:hAnsi="Century Gothic"/>
          <w:sz w:val="20"/>
          <w:lang w:val="en-ZA"/>
        </w:rPr>
        <w:t>)</w:t>
      </w:r>
      <w:r w:rsidRPr="006A5424">
        <w:rPr>
          <w:rFonts w:ascii="Century Gothic" w:hAnsi="Century Gothic"/>
          <w:sz w:val="20"/>
          <w:lang w:val="en-ZA"/>
        </w:rPr>
        <w:t>;</w:t>
      </w:r>
    </w:p>
    <w:p w14:paraId="28FA6D35" w14:textId="77777777" w:rsidR="00764867" w:rsidRPr="006A5424" w:rsidRDefault="00764867"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Have good knowledge relating to assessment techniques and to relevant legislation, policies and guidelines.</w:t>
      </w:r>
    </w:p>
    <w:p w14:paraId="2A3C636C" w14:textId="77777777" w:rsidR="00823E38" w:rsidRPr="006A5424" w:rsidRDefault="00410F62"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 xml:space="preserve">Perform the work in an objective manner, even if this results in views and findings that are not favourable to the applicant. </w:t>
      </w:r>
    </w:p>
    <w:p w14:paraId="59E63944" w14:textId="77777777" w:rsidR="00D507AB" w:rsidRPr="006A5424" w:rsidRDefault="00D507AB" w:rsidP="00AB1AA4">
      <w:pPr>
        <w:pStyle w:val="BodyText2"/>
        <w:spacing w:line="276" w:lineRule="auto"/>
        <w:jc w:val="both"/>
        <w:rPr>
          <w:rFonts w:ascii="Century Gothic" w:hAnsi="Century Gothic" w:cs="Arial"/>
          <w:b/>
          <w:bCs/>
          <w:sz w:val="20"/>
          <w:lang w:val="en-ZA"/>
        </w:rPr>
      </w:pPr>
    </w:p>
    <w:p w14:paraId="59A71E3E" w14:textId="77777777" w:rsidR="00BC589F" w:rsidRPr="00BC589F" w:rsidRDefault="00BC589F" w:rsidP="00BC589F">
      <w:pPr>
        <w:spacing w:line="276" w:lineRule="auto"/>
        <w:jc w:val="both"/>
        <w:rPr>
          <w:rFonts w:ascii="Century Gothic" w:hAnsi="Century Gothic" w:cs="Arial"/>
          <w:b/>
          <w:bCs/>
          <w:sz w:val="20"/>
          <w:szCs w:val="20"/>
          <w:lang w:val="en-ZA"/>
        </w:rPr>
      </w:pPr>
      <w:r w:rsidRPr="00BC589F">
        <w:rPr>
          <w:rFonts w:ascii="Century Gothic" w:hAnsi="Century Gothic" w:cs="Arial"/>
          <w:b/>
          <w:bCs/>
          <w:sz w:val="20"/>
          <w:szCs w:val="20"/>
          <w:lang w:val="en-ZA"/>
        </w:rPr>
        <w:t xml:space="preserve">2.1 Terms of Reference </w:t>
      </w:r>
    </w:p>
    <w:p w14:paraId="4C522465" w14:textId="77777777" w:rsidR="00C32309" w:rsidRDefault="00BC589F" w:rsidP="00BC589F">
      <w:pPr>
        <w:spacing w:line="276" w:lineRule="auto"/>
        <w:jc w:val="both"/>
        <w:rPr>
          <w:rFonts w:ascii="Century Gothic" w:hAnsi="Century Gothic" w:cs="Arial"/>
          <w:sz w:val="20"/>
          <w:szCs w:val="20"/>
        </w:rPr>
      </w:pPr>
      <w:r w:rsidRPr="00BC589F">
        <w:rPr>
          <w:rFonts w:ascii="Century Gothic" w:hAnsi="Century Gothic" w:cs="Arial"/>
          <w:sz w:val="20"/>
          <w:szCs w:val="20"/>
          <w:lang w:val="en-ZA"/>
        </w:rPr>
        <w:t>The assessment of the proposal will necessitate specialist input which will need to be undertaken with the Terms of Reference listed below and relevant specialist guidelines.</w:t>
      </w:r>
      <w:r w:rsidRPr="00BC589F">
        <w:rPr>
          <w:rFonts w:ascii="Century Gothic" w:hAnsi="Century Gothic" w:cs="Arial"/>
          <w:sz w:val="20"/>
          <w:szCs w:val="20"/>
        </w:rPr>
        <w:t xml:space="preserve"> In addition to meeting the requirements of the relevant legislation, </w:t>
      </w:r>
      <w:r w:rsidR="00C32309">
        <w:rPr>
          <w:rFonts w:ascii="Century Gothic" w:hAnsi="Century Gothic" w:cs="Arial"/>
          <w:sz w:val="20"/>
          <w:szCs w:val="20"/>
        </w:rPr>
        <w:t xml:space="preserve">the </w:t>
      </w:r>
      <w:r w:rsidR="00314FDD">
        <w:rPr>
          <w:rFonts w:ascii="Century Gothic" w:hAnsi="Century Gothic" w:cs="Arial"/>
          <w:sz w:val="20"/>
          <w:szCs w:val="20"/>
          <w:lang w:val="en-ZA"/>
        </w:rPr>
        <w:t xml:space="preserve">Terrestrial </w:t>
      </w:r>
      <w:r w:rsidR="00613762">
        <w:rPr>
          <w:rFonts w:ascii="Century Gothic" w:hAnsi="Century Gothic" w:cs="Arial"/>
          <w:sz w:val="20"/>
          <w:szCs w:val="20"/>
          <w:lang w:val="en-ZA"/>
        </w:rPr>
        <w:t xml:space="preserve">Biodiversity </w:t>
      </w:r>
      <w:r w:rsidR="008739A4">
        <w:rPr>
          <w:rFonts w:ascii="Century Gothic" w:hAnsi="Century Gothic" w:cs="Arial"/>
          <w:sz w:val="20"/>
          <w:szCs w:val="20"/>
        </w:rPr>
        <w:t>Specialist Asses</w:t>
      </w:r>
      <w:r w:rsidR="00C32309">
        <w:rPr>
          <w:rFonts w:ascii="Century Gothic" w:hAnsi="Century Gothic" w:cs="Arial"/>
          <w:sz w:val="20"/>
          <w:szCs w:val="20"/>
        </w:rPr>
        <w:t>s</w:t>
      </w:r>
      <w:r w:rsidR="008739A4">
        <w:rPr>
          <w:rFonts w:ascii="Century Gothic" w:hAnsi="Century Gothic" w:cs="Arial"/>
          <w:sz w:val="20"/>
          <w:szCs w:val="20"/>
        </w:rPr>
        <w:t>ment</w:t>
      </w:r>
      <w:r w:rsidR="00314FDD">
        <w:rPr>
          <w:rFonts w:ascii="Century Gothic" w:hAnsi="Century Gothic" w:cs="Arial"/>
          <w:sz w:val="20"/>
          <w:szCs w:val="20"/>
        </w:rPr>
        <w:t xml:space="preserve"> </w:t>
      </w:r>
      <w:r w:rsidRPr="00BC589F">
        <w:rPr>
          <w:rFonts w:ascii="Century Gothic" w:hAnsi="Century Gothic" w:cs="Arial"/>
          <w:sz w:val="20"/>
          <w:szCs w:val="20"/>
        </w:rPr>
        <w:t xml:space="preserve">should also meet those of the Guideline for Involving </w:t>
      </w:r>
      <w:r w:rsidR="00314FDD">
        <w:rPr>
          <w:rFonts w:ascii="Century Gothic" w:hAnsi="Century Gothic" w:cs="Arial"/>
          <w:sz w:val="20"/>
          <w:szCs w:val="20"/>
          <w:lang w:val="en-ZA"/>
        </w:rPr>
        <w:t xml:space="preserve">Terrestrial </w:t>
      </w:r>
      <w:r w:rsidR="00613762">
        <w:rPr>
          <w:rFonts w:ascii="Century Gothic" w:hAnsi="Century Gothic" w:cs="Arial"/>
          <w:sz w:val="20"/>
          <w:szCs w:val="20"/>
          <w:lang w:val="en-ZA"/>
        </w:rPr>
        <w:t xml:space="preserve">Biodiversity </w:t>
      </w:r>
      <w:r w:rsidR="00314FDD">
        <w:rPr>
          <w:rFonts w:ascii="Century Gothic" w:hAnsi="Century Gothic" w:cs="Arial"/>
          <w:sz w:val="20"/>
          <w:szCs w:val="20"/>
        </w:rPr>
        <w:t xml:space="preserve">specialists </w:t>
      </w:r>
      <w:r w:rsidRPr="00BC589F">
        <w:rPr>
          <w:rFonts w:ascii="Century Gothic" w:hAnsi="Century Gothic" w:cs="Arial"/>
          <w:sz w:val="20"/>
          <w:szCs w:val="20"/>
        </w:rPr>
        <w:t>in EIA Processes</w:t>
      </w:r>
      <w:r w:rsidR="00625445">
        <w:rPr>
          <w:rFonts w:ascii="Century Gothic" w:hAnsi="Century Gothic" w:cs="Arial"/>
          <w:sz w:val="20"/>
          <w:szCs w:val="20"/>
        </w:rPr>
        <w:t xml:space="preserve"> and the relevant </w:t>
      </w:r>
      <w:proofErr w:type="spellStart"/>
      <w:r w:rsidR="00625445">
        <w:rPr>
          <w:rFonts w:ascii="Century Gothic" w:hAnsi="Century Gothic" w:cs="Arial"/>
          <w:sz w:val="20"/>
          <w:szCs w:val="20"/>
        </w:rPr>
        <w:t>Gazetted</w:t>
      </w:r>
      <w:proofErr w:type="spellEnd"/>
      <w:r w:rsidR="00625445">
        <w:rPr>
          <w:rFonts w:ascii="Century Gothic" w:hAnsi="Century Gothic" w:cs="Arial"/>
          <w:sz w:val="20"/>
          <w:szCs w:val="20"/>
        </w:rPr>
        <w:t xml:space="preserve"> </w:t>
      </w:r>
      <w:r w:rsidR="00A970F0">
        <w:rPr>
          <w:rFonts w:ascii="Century Gothic" w:hAnsi="Century Gothic" w:cs="Arial"/>
          <w:sz w:val="20"/>
          <w:szCs w:val="20"/>
        </w:rPr>
        <w:t>Protocols</w:t>
      </w:r>
      <w:r w:rsidR="00C32309">
        <w:rPr>
          <w:rFonts w:ascii="Century Gothic" w:hAnsi="Century Gothic" w:cs="Arial"/>
          <w:sz w:val="20"/>
          <w:szCs w:val="20"/>
        </w:rPr>
        <w:t xml:space="preserve">: </w:t>
      </w:r>
    </w:p>
    <w:p w14:paraId="0D9CACE9" w14:textId="66A270AC" w:rsidR="00C32309" w:rsidRDefault="00C32309" w:rsidP="00BC589F">
      <w:pPr>
        <w:spacing w:line="276" w:lineRule="auto"/>
        <w:jc w:val="both"/>
        <w:rPr>
          <w:rFonts w:ascii="Century Gothic" w:hAnsi="Century Gothic" w:cs="Arial"/>
          <w:sz w:val="20"/>
          <w:szCs w:val="20"/>
        </w:rPr>
      </w:pPr>
      <w:hyperlink r:id="rId12" w:history="1">
        <w:r w:rsidRPr="00957510">
          <w:rPr>
            <w:rStyle w:val="Hyperlink"/>
            <w:rFonts w:ascii="Century Gothic" w:hAnsi="Century Gothic" w:cs="Arial"/>
            <w:sz w:val="20"/>
            <w:szCs w:val="20"/>
          </w:rPr>
          <w:t>https://screening.environment.gov.za/ScreeningDownloads/AssessmentProtocols/Gazetted_Terrestrial_Biodiversity_Assessment_Protocols.pdf</w:t>
        </w:r>
      </w:hyperlink>
      <w:r w:rsidR="00665FC2">
        <w:rPr>
          <w:rStyle w:val="Hyperlink"/>
          <w:rFonts w:ascii="Century Gothic" w:hAnsi="Century Gothic" w:cs="Arial"/>
          <w:sz w:val="20"/>
          <w:szCs w:val="20"/>
        </w:rPr>
        <w:t xml:space="preserve">. </w:t>
      </w:r>
    </w:p>
    <w:p w14:paraId="0B577882" w14:textId="77777777" w:rsidR="003A3781" w:rsidRDefault="003A3781" w:rsidP="00BC589F">
      <w:pPr>
        <w:spacing w:line="276" w:lineRule="auto"/>
        <w:jc w:val="both"/>
        <w:rPr>
          <w:rFonts w:ascii="Century Gothic" w:hAnsi="Century Gothic" w:cs="Arial"/>
          <w:sz w:val="20"/>
          <w:szCs w:val="20"/>
        </w:rPr>
      </w:pPr>
    </w:p>
    <w:p w14:paraId="32E21EF8" w14:textId="702FD5CB" w:rsidR="009E77BB" w:rsidRPr="00D507AB" w:rsidRDefault="00BC589F" w:rsidP="00F903C8">
      <w:pPr>
        <w:spacing w:line="276" w:lineRule="auto"/>
        <w:jc w:val="both"/>
        <w:rPr>
          <w:rFonts w:ascii="Century Gothic" w:hAnsi="Century Gothic" w:cs="Arial"/>
          <w:sz w:val="20"/>
          <w:szCs w:val="20"/>
        </w:rPr>
      </w:pPr>
      <w:r w:rsidRPr="00BC589F">
        <w:rPr>
          <w:rFonts w:ascii="Century Gothic" w:hAnsi="Century Gothic" w:cs="Arial"/>
          <w:sz w:val="20"/>
          <w:szCs w:val="20"/>
        </w:rPr>
        <w:t xml:space="preserve">The </w:t>
      </w:r>
      <w:r w:rsidR="00695D59">
        <w:rPr>
          <w:rFonts w:ascii="Century Gothic" w:hAnsi="Century Gothic" w:cs="Arial"/>
          <w:sz w:val="20"/>
          <w:szCs w:val="20"/>
        </w:rPr>
        <w:t>specialist</w:t>
      </w:r>
      <w:r w:rsidRPr="00BC589F">
        <w:rPr>
          <w:rFonts w:ascii="Century Gothic" w:hAnsi="Century Gothic" w:cs="Arial"/>
          <w:sz w:val="20"/>
          <w:szCs w:val="20"/>
        </w:rPr>
        <w:t xml:space="preserve"> must have no financial or other vested interest in the proposed development and must be professionally registered with the SACNASP. </w:t>
      </w:r>
    </w:p>
    <w:p w14:paraId="2CF37937" w14:textId="77777777" w:rsidR="009E77BB" w:rsidRDefault="009E77BB" w:rsidP="00F903C8">
      <w:pPr>
        <w:spacing w:line="276" w:lineRule="auto"/>
        <w:jc w:val="both"/>
        <w:rPr>
          <w:rFonts w:ascii="Century Gothic" w:hAnsi="Century Gothic" w:cs="Arial"/>
          <w:b/>
          <w:bCs/>
          <w:sz w:val="20"/>
          <w:szCs w:val="20"/>
          <w:lang w:val="en-ZA"/>
        </w:rPr>
      </w:pPr>
    </w:p>
    <w:p w14:paraId="79EFC3BA" w14:textId="06480183" w:rsidR="00F903C8" w:rsidRDefault="00F903C8" w:rsidP="00BC589F">
      <w:pPr>
        <w:spacing w:line="276" w:lineRule="auto"/>
        <w:jc w:val="both"/>
        <w:rPr>
          <w:rFonts w:ascii="Century Gothic" w:hAnsi="Century Gothic" w:cs="Arial"/>
          <w:b/>
          <w:bCs/>
          <w:sz w:val="20"/>
          <w:szCs w:val="20"/>
        </w:rPr>
      </w:pPr>
      <w:r w:rsidRPr="00F903C8">
        <w:rPr>
          <w:rFonts w:ascii="Century Gothic" w:hAnsi="Century Gothic" w:cs="Arial"/>
          <w:b/>
          <w:bCs/>
          <w:sz w:val="20"/>
          <w:szCs w:val="20"/>
        </w:rPr>
        <w:t>Phase 1</w:t>
      </w:r>
      <w:r w:rsidR="005D355E">
        <w:rPr>
          <w:rFonts w:ascii="Century Gothic" w:hAnsi="Century Gothic" w:cs="Arial"/>
          <w:b/>
          <w:bCs/>
          <w:sz w:val="20"/>
          <w:szCs w:val="20"/>
        </w:rPr>
        <w:t>: (Baseline Study)</w:t>
      </w:r>
    </w:p>
    <w:p w14:paraId="1CF793B7" w14:textId="3C229EAE" w:rsidR="008D380D" w:rsidRDefault="008D380D" w:rsidP="008D380D">
      <w:pPr>
        <w:spacing w:line="276" w:lineRule="auto"/>
        <w:rPr>
          <w:rFonts w:ascii="Century Gothic" w:hAnsi="Century Gothic" w:cs="Arial"/>
          <w:sz w:val="20"/>
          <w:szCs w:val="20"/>
        </w:rPr>
      </w:pPr>
      <w:r w:rsidRPr="008D380D">
        <w:rPr>
          <w:rFonts w:ascii="Century Gothic" w:hAnsi="Century Gothic" w:cs="Arial"/>
          <w:sz w:val="20"/>
          <w:szCs w:val="20"/>
        </w:rPr>
        <w:t>The assessment must provide a baseline description of the site which includes, as a minimum, the following aspects:</w:t>
      </w:r>
    </w:p>
    <w:p w14:paraId="0BCC3BF4" w14:textId="0C976859" w:rsidR="008D380D" w:rsidRPr="008D380D" w:rsidRDefault="008D380D" w:rsidP="008D380D">
      <w:pPr>
        <w:pStyle w:val="ListParagraph"/>
        <w:numPr>
          <w:ilvl w:val="0"/>
          <w:numId w:val="26"/>
        </w:numPr>
        <w:jc w:val="both"/>
        <w:rPr>
          <w:rFonts w:ascii="Century Gothic" w:hAnsi="Century Gothic" w:cs="Arial"/>
          <w:sz w:val="20"/>
          <w:szCs w:val="20"/>
        </w:rPr>
      </w:pPr>
      <w:r>
        <w:rPr>
          <w:rFonts w:ascii="Century Gothic" w:hAnsi="Century Gothic" w:cs="Arial"/>
          <w:sz w:val="20"/>
          <w:szCs w:val="20"/>
        </w:rPr>
        <w:t>A</w:t>
      </w:r>
      <w:r w:rsidRPr="008D380D">
        <w:rPr>
          <w:rFonts w:ascii="Century Gothic" w:hAnsi="Century Gothic" w:cs="Arial"/>
          <w:sz w:val="20"/>
          <w:szCs w:val="20"/>
        </w:rPr>
        <w:t xml:space="preserve"> description of the ecological drivers or processes of the system and how the</w:t>
      </w:r>
      <w:r>
        <w:rPr>
          <w:rFonts w:ascii="Century Gothic" w:hAnsi="Century Gothic" w:cs="Arial"/>
          <w:sz w:val="20"/>
          <w:szCs w:val="20"/>
        </w:rPr>
        <w:t xml:space="preserve"> </w:t>
      </w:r>
      <w:r w:rsidRPr="008D380D">
        <w:rPr>
          <w:rFonts w:ascii="Century Gothic" w:hAnsi="Century Gothic" w:cs="Arial"/>
          <w:sz w:val="20"/>
          <w:szCs w:val="20"/>
        </w:rPr>
        <w:t>proposed development will impact these</w:t>
      </w:r>
      <w:r>
        <w:rPr>
          <w:rFonts w:ascii="Century Gothic" w:hAnsi="Century Gothic" w:cs="Arial"/>
          <w:sz w:val="20"/>
          <w:szCs w:val="20"/>
        </w:rPr>
        <w:t>;</w:t>
      </w:r>
    </w:p>
    <w:p w14:paraId="51841E81" w14:textId="13F5DD12" w:rsidR="008D380D" w:rsidRPr="008D380D" w:rsidRDefault="008D380D" w:rsidP="008D380D">
      <w:pPr>
        <w:pStyle w:val="ListParagraph"/>
        <w:numPr>
          <w:ilvl w:val="0"/>
          <w:numId w:val="26"/>
        </w:numPr>
        <w:jc w:val="both"/>
        <w:rPr>
          <w:rFonts w:ascii="Century Gothic" w:hAnsi="Century Gothic" w:cs="Arial"/>
          <w:sz w:val="20"/>
          <w:szCs w:val="20"/>
        </w:rPr>
      </w:pPr>
      <w:r w:rsidRPr="008D380D">
        <w:rPr>
          <w:rFonts w:ascii="Century Gothic" w:hAnsi="Century Gothic" w:cs="Arial"/>
          <w:sz w:val="20"/>
          <w:szCs w:val="20"/>
        </w:rPr>
        <w:t xml:space="preserve">A description of the ecological </w:t>
      </w:r>
      <w:r w:rsidR="003A3781">
        <w:rPr>
          <w:rFonts w:ascii="Century Gothic" w:hAnsi="Century Gothic" w:cs="Arial"/>
          <w:sz w:val="20"/>
          <w:szCs w:val="20"/>
        </w:rPr>
        <w:t xml:space="preserve">infrastructure, </w:t>
      </w:r>
      <w:r w:rsidRPr="008D380D">
        <w:rPr>
          <w:rFonts w:ascii="Century Gothic" w:hAnsi="Century Gothic" w:cs="Arial"/>
          <w:sz w:val="20"/>
          <w:szCs w:val="20"/>
        </w:rPr>
        <w:t>functioning</w:t>
      </w:r>
      <w:r w:rsidR="009256C4">
        <w:rPr>
          <w:rFonts w:ascii="Century Gothic" w:hAnsi="Century Gothic" w:cs="Arial"/>
          <w:sz w:val="20"/>
          <w:szCs w:val="20"/>
        </w:rPr>
        <w:t xml:space="preserve">, </w:t>
      </w:r>
      <w:r w:rsidRPr="008D380D">
        <w:rPr>
          <w:rFonts w:ascii="Century Gothic" w:hAnsi="Century Gothic" w:cs="Arial"/>
          <w:sz w:val="20"/>
          <w:szCs w:val="20"/>
        </w:rPr>
        <w:t>processes</w:t>
      </w:r>
      <w:r w:rsidR="009256C4">
        <w:rPr>
          <w:rFonts w:ascii="Century Gothic" w:hAnsi="Century Gothic" w:cs="Arial"/>
          <w:sz w:val="20"/>
          <w:szCs w:val="20"/>
        </w:rPr>
        <w:t xml:space="preserve"> and services</w:t>
      </w:r>
      <w:r w:rsidRPr="008D380D">
        <w:rPr>
          <w:rFonts w:ascii="Century Gothic" w:hAnsi="Century Gothic" w:cs="Arial"/>
          <w:sz w:val="20"/>
          <w:szCs w:val="20"/>
        </w:rPr>
        <w:t xml:space="preserve"> (e.g. fire, migration, pollination, etc.) that operate within the preferred site;</w:t>
      </w:r>
    </w:p>
    <w:p w14:paraId="549312D4" w14:textId="77777777" w:rsidR="008D380D" w:rsidRPr="008D380D" w:rsidRDefault="008D380D" w:rsidP="008D380D">
      <w:pPr>
        <w:pStyle w:val="ListParagraph"/>
        <w:numPr>
          <w:ilvl w:val="0"/>
          <w:numId w:val="26"/>
        </w:numPr>
        <w:jc w:val="both"/>
        <w:rPr>
          <w:rFonts w:ascii="Century Gothic" w:hAnsi="Century Gothic" w:cs="Arial"/>
          <w:sz w:val="20"/>
          <w:szCs w:val="20"/>
        </w:rPr>
      </w:pPr>
      <w:r w:rsidRPr="008D380D">
        <w:rPr>
          <w:rFonts w:ascii="Century Gothic" w:hAnsi="Century Gothic" w:cs="Arial"/>
          <w:sz w:val="20"/>
          <w:szCs w:val="20"/>
        </w:rPr>
        <w:t>A description of the ecological corridors that the proposed development would impede including migration and movement of flora and fauna;</w:t>
      </w:r>
    </w:p>
    <w:p w14:paraId="2946324C" w14:textId="2F3D1F1E" w:rsidR="008D380D" w:rsidRPr="008D380D" w:rsidRDefault="008D380D" w:rsidP="008D380D">
      <w:pPr>
        <w:pStyle w:val="ListParagraph"/>
        <w:numPr>
          <w:ilvl w:val="0"/>
          <w:numId w:val="26"/>
        </w:numPr>
        <w:jc w:val="both"/>
        <w:rPr>
          <w:rFonts w:ascii="Century Gothic" w:hAnsi="Century Gothic" w:cs="Arial"/>
          <w:sz w:val="20"/>
          <w:szCs w:val="20"/>
        </w:rPr>
      </w:pPr>
      <w:r w:rsidRPr="008D380D">
        <w:rPr>
          <w:rFonts w:ascii="Century Gothic" w:hAnsi="Century Gothic" w:cs="Arial"/>
          <w:sz w:val="20"/>
          <w:szCs w:val="20"/>
        </w:rPr>
        <w:t xml:space="preserve">Indicate </w:t>
      </w:r>
      <w:proofErr w:type="gramStart"/>
      <w:r w:rsidRPr="008D380D">
        <w:rPr>
          <w:rFonts w:ascii="Century Gothic" w:hAnsi="Century Gothic" w:cs="Arial"/>
          <w:sz w:val="20"/>
          <w:szCs w:val="20"/>
        </w:rPr>
        <w:t>whether or not</w:t>
      </w:r>
      <w:proofErr w:type="gramEnd"/>
      <w:r w:rsidRPr="008D380D">
        <w:rPr>
          <w:rFonts w:ascii="Century Gothic" w:hAnsi="Century Gothic" w:cs="Arial"/>
          <w:sz w:val="20"/>
          <w:szCs w:val="20"/>
        </w:rPr>
        <w:t xml:space="preserve"> the proposed development will have any impact on biodiversity feature</w:t>
      </w:r>
      <w:r w:rsidR="00345671">
        <w:rPr>
          <w:rFonts w:ascii="Century Gothic" w:hAnsi="Century Gothic" w:cs="Arial"/>
          <w:sz w:val="20"/>
          <w:szCs w:val="20"/>
        </w:rPr>
        <w:t>s</w:t>
      </w:r>
      <w:r w:rsidRPr="008D380D">
        <w:rPr>
          <w:rFonts w:ascii="Century Gothic" w:hAnsi="Century Gothic" w:cs="Arial"/>
          <w:sz w:val="20"/>
          <w:szCs w:val="20"/>
        </w:rPr>
        <w:t>;</w:t>
      </w:r>
    </w:p>
    <w:p w14:paraId="05045AF0" w14:textId="4E9D9FDD" w:rsidR="008D380D" w:rsidRDefault="008D380D" w:rsidP="008D380D">
      <w:pPr>
        <w:pStyle w:val="ListParagraph"/>
        <w:numPr>
          <w:ilvl w:val="0"/>
          <w:numId w:val="26"/>
        </w:numPr>
        <w:jc w:val="both"/>
        <w:rPr>
          <w:rFonts w:ascii="Century Gothic" w:hAnsi="Century Gothic" w:cs="Arial"/>
          <w:sz w:val="20"/>
          <w:szCs w:val="20"/>
        </w:rPr>
      </w:pPr>
      <w:r w:rsidRPr="008D380D">
        <w:rPr>
          <w:rFonts w:ascii="Century Gothic" w:hAnsi="Century Gothic" w:cs="Arial"/>
          <w:sz w:val="20"/>
          <w:szCs w:val="20"/>
        </w:rPr>
        <w:t>An indication and description of any significant terrestrial landscape features</w:t>
      </w:r>
      <w:r w:rsidR="00345671">
        <w:rPr>
          <w:rFonts w:ascii="Century Gothic" w:hAnsi="Century Gothic" w:cs="Arial"/>
          <w:sz w:val="20"/>
          <w:szCs w:val="20"/>
        </w:rPr>
        <w:t>,</w:t>
      </w:r>
      <w:r w:rsidR="003A3781">
        <w:rPr>
          <w:rFonts w:ascii="Century Gothic" w:hAnsi="Century Gothic" w:cs="Arial"/>
          <w:sz w:val="20"/>
          <w:szCs w:val="20"/>
        </w:rPr>
        <w:t xml:space="preserve"> </w:t>
      </w:r>
      <w:r w:rsidRPr="008D380D">
        <w:rPr>
          <w:rFonts w:ascii="Century Gothic" w:hAnsi="Century Gothic" w:cs="Arial"/>
          <w:sz w:val="20"/>
          <w:szCs w:val="20"/>
        </w:rPr>
        <w:t>including rare or important flora- faunal associations, presence of strategic water source areas (SWSAs) or freshwater ecosystem priority area (FEPA) sub catchments;</w:t>
      </w:r>
    </w:p>
    <w:p w14:paraId="13216E0D" w14:textId="77777777" w:rsidR="008D380D" w:rsidRPr="008D380D" w:rsidRDefault="008D380D" w:rsidP="008D380D">
      <w:pPr>
        <w:pStyle w:val="ListParagraph"/>
        <w:numPr>
          <w:ilvl w:val="0"/>
          <w:numId w:val="26"/>
        </w:numPr>
        <w:jc w:val="both"/>
        <w:rPr>
          <w:rFonts w:ascii="Century Gothic" w:hAnsi="Century Gothic" w:cs="Arial"/>
          <w:sz w:val="20"/>
          <w:szCs w:val="20"/>
        </w:rPr>
      </w:pPr>
      <w:r w:rsidRPr="008D380D">
        <w:rPr>
          <w:rFonts w:ascii="Century Gothic" w:hAnsi="Century Gothic" w:cs="Arial"/>
          <w:sz w:val="20"/>
          <w:szCs w:val="20"/>
        </w:rPr>
        <w:t>A description of terrestrial biodiversity and ecosystems on the preferred site, including:</w:t>
      </w:r>
    </w:p>
    <w:p w14:paraId="25EC1C20" w14:textId="77777777" w:rsidR="008D380D" w:rsidRDefault="008D380D" w:rsidP="008D380D">
      <w:pPr>
        <w:pStyle w:val="ListParagraph"/>
        <w:numPr>
          <w:ilvl w:val="1"/>
          <w:numId w:val="26"/>
        </w:numPr>
        <w:jc w:val="both"/>
        <w:rPr>
          <w:rFonts w:ascii="Century Gothic" w:hAnsi="Century Gothic" w:cs="Arial"/>
          <w:sz w:val="20"/>
          <w:szCs w:val="20"/>
        </w:rPr>
      </w:pPr>
      <w:r w:rsidRPr="008D380D">
        <w:rPr>
          <w:rFonts w:ascii="Century Gothic" w:hAnsi="Century Gothic" w:cs="Arial"/>
          <w:sz w:val="20"/>
          <w:szCs w:val="20"/>
        </w:rPr>
        <w:t>main vegetation types;</w:t>
      </w:r>
    </w:p>
    <w:p w14:paraId="755A9EAA" w14:textId="77777777" w:rsidR="008D380D" w:rsidRDefault="008D380D" w:rsidP="008D380D">
      <w:pPr>
        <w:pStyle w:val="ListParagraph"/>
        <w:numPr>
          <w:ilvl w:val="1"/>
          <w:numId w:val="26"/>
        </w:numPr>
        <w:jc w:val="both"/>
        <w:rPr>
          <w:rFonts w:ascii="Century Gothic" w:hAnsi="Century Gothic" w:cs="Arial"/>
          <w:sz w:val="20"/>
          <w:szCs w:val="20"/>
        </w:rPr>
      </w:pPr>
      <w:r w:rsidRPr="008D380D">
        <w:rPr>
          <w:rFonts w:ascii="Century Gothic" w:hAnsi="Century Gothic" w:cs="Arial"/>
          <w:sz w:val="20"/>
          <w:szCs w:val="20"/>
        </w:rPr>
        <w:t>threatened ecosystems, including listed ecosystems as well as locally important habitat types identified;</w:t>
      </w:r>
    </w:p>
    <w:p w14:paraId="220E38CA" w14:textId="77777777" w:rsidR="008D380D" w:rsidRDefault="008D380D" w:rsidP="008D380D">
      <w:pPr>
        <w:pStyle w:val="ListParagraph"/>
        <w:numPr>
          <w:ilvl w:val="1"/>
          <w:numId w:val="26"/>
        </w:numPr>
        <w:jc w:val="both"/>
        <w:rPr>
          <w:rFonts w:ascii="Century Gothic" w:hAnsi="Century Gothic" w:cs="Arial"/>
          <w:sz w:val="20"/>
          <w:szCs w:val="20"/>
        </w:rPr>
      </w:pPr>
      <w:r w:rsidRPr="008D380D">
        <w:rPr>
          <w:rFonts w:ascii="Century Gothic" w:hAnsi="Century Gothic" w:cs="Arial"/>
          <w:sz w:val="20"/>
          <w:szCs w:val="20"/>
        </w:rPr>
        <w:t>ecological connectivity, habitat fragmentation, ecological processes and fine - scale habitats; and</w:t>
      </w:r>
    </w:p>
    <w:p w14:paraId="06DC8919" w14:textId="442246D4" w:rsidR="008D380D" w:rsidRDefault="008D380D" w:rsidP="008D380D">
      <w:pPr>
        <w:pStyle w:val="ListParagraph"/>
        <w:numPr>
          <w:ilvl w:val="1"/>
          <w:numId w:val="26"/>
        </w:numPr>
        <w:jc w:val="both"/>
        <w:rPr>
          <w:rFonts w:ascii="Century Gothic" w:hAnsi="Century Gothic" w:cs="Arial"/>
          <w:sz w:val="20"/>
          <w:szCs w:val="20"/>
        </w:rPr>
      </w:pPr>
      <w:r w:rsidRPr="008D380D">
        <w:rPr>
          <w:rFonts w:ascii="Century Gothic" w:hAnsi="Century Gothic" w:cs="Arial"/>
          <w:sz w:val="20"/>
          <w:szCs w:val="20"/>
        </w:rPr>
        <w:t>species, distribution, important habitats (e.g. feeding grounds, nesting sites, etc.) and movement patterns identified;</w:t>
      </w:r>
    </w:p>
    <w:p w14:paraId="720419D1" w14:textId="09B78CC6" w:rsidR="00345671" w:rsidRDefault="00345671" w:rsidP="00345671">
      <w:pPr>
        <w:pStyle w:val="ListParagraph"/>
        <w:numPr>
          <w:ilvl w:val="1"/>
          <w:numId w:val="26"/>
        </w:numPr>
        <w:rPr>
          <w:rFonts w:ascii="Century Gothic" w:hAnsi="Century Gothic" w:cs="Arial"/>
          <w:sz w:val="20"/>
          <w:szCs w:val="20"/>
        </w:rPr>
      </w:pPr>
      <w:r w:rsidRPr="00345671">
        <w:rPr>
          <w:rFonts w:ascii="Century Gothic" w:hAnsi="Century Gothic" w:cs="Arial"/>
          <w:sz w:val="20"/>
          <w:szCs w:val="20"/>
        </w:rPr>
        <w:t>Species of Conservation Concern</w:t>
      </w:r>
    </w:p>
    <w:p w14:paraId="61A04EBC" w14:textId="1BDF17D7" w:rsidR="00665FC2" w:rsidRDefault="002A53FB" w:rsidP="00665FC2">
      <w:pPr>
        <w:pStyle w:val="ListParagraph"/>
        <w:numPr>
          <w:ilvl w:val="0"/>
          <w:numId w:val="26"/>
        </w:numPr>
        <w:rPr>
          <w:rFonts w:ascii="Century Gothic" w:hAnsi="Century Gothic" w:cs="Arial"/>
          <w:sz w:val="20"/>
          <w:szCs w:val="20"/>
        </w:rPr>
      </w:pPr>
      <w:proofErr w:type="gramStart"/>
      <w:r>
        <w:rPr>
          <w:rFonts w:ascii="Century Gothic" w:hAnsi="Century Gothic" w:cs="Arial"/>
          <w:sz w:val="20"/>
          <w:szCs w:val="20"/>
        </w:rPr>
        <w:t>Make reference</w:t>
      </w:r>
      <w:proofErr w:type="gramEnd"/>
      <w:r>
        <w:rPr>
          <w:rFonts w:ascii="Century Gothic" w:hAnsi="Century Gothic" w:cs="Arial"/>
          <w:sz w:val="20"/>
          <w:szCs w:val="20"/>
        </w:rPr>
        <w:t xml:space="preserve"> to the allocated sensitivity as per the screening tool, state </w:t>
      </w:r>
      <w:proofErr w:type="gramStart"/>
      <w:r>
        <w:rPr>
          <w:rFonts w:ascii="Century Gothic" w:hAnsi="Century Gothic" w:cs="Arial"/>
          <w:sz w:val="20"/>
          <w:szCs w:val="20"/>
        </w:rPr>
        <w:t>whether or not</w:t>
      </w:r>
      <w:proofErr w:type="gramEnd"/>
      <w:r>
        <w:rPr>
          <w:rFonts w:ascii="Century Gothic" w:hAnsi="Century Gothic" w:cs="Arial"/>
          <w:sz w:val="20"/>
          <w:szCs w:val="20"/>
        </w:rPr>
        <w:t xml:space="preserve"> this sensitivity is accurate and recommend appropriate </w:t>
      </w:r>
      <w:r w:rsidR="00464EF0">
        <w:rPr>
          <w:rFonts w:ascii="Century Gothic" w:hAnsi="Century Gothic" w:cs="Arial"/>
          <w:sz w:val="20"/>
          <w:szCs w:val="20"/>
        </w:rPr>
        <w:t>re</w:t>
      </w:r>
      <w:r>
        <w:rPr>
          <w:rFonts w:ascii="Century Gothic" w:hAnsi="Century Gothic" w:cs="Arial"/>
          <w:sz w:val="20"/>
          <w:szCs w:val="20"/>
        </w:rPr>
        <w:t>classification if it is not.</w:t>
      </w:r>
    </w:p>
    <w:p w14:paraId="27CA5C25" w14:textId="136EAFF8" w:rsidR="0059671D" w:rsidRDefault="0059671D" w:rsidP="0059671D">
      <w:pPr>
        <w:pStyle w:val="ListParagraph"/>
        <w:numPr>
          <w:ilvl w:val="0"/>
          <w:numId w:val="26"/>
        </w:numPr>
        <w:rPr>
          <w:rFonts w:ascii="Century Gothic" w:hAnsi="Century Gothic" w:cs="Arial"/>
          <w:sz w:val="20"/>
          <w:szCs w:val="20"/>
        </w:rPr>
      </w:pPr>
      <w:r>
        <w:rPr>
          <w:rFonts w:ascii="Century Gothic" w:hAnsi="Century Gothic" w:cs="Arial"/>
          <w:sz w:val="20"/>
          <w:szCs w:val="20"/>
        </w:rPr>
        <w:t>T</w:t>
      </w:r>
      <w:r w:rsidRPr="0059671D">
        <w:rPr>
          <w:rFonts w:ascii="Century Gothic" w:hAnsi="Century Gothic" w:cs="Arial"/>
          <w:sz w:val="20"/>
          <w:szCs w:val="20"/>
        </w:rPr>
        <w:t>he assessment must identify any alternative development footprints within the</w:t>
      </w:r>
      <w:r>
        <w:rPr>
          <w:rFonts w:ascii="Century Gothic" w:hAnsi="Century Gothic" w:cs="Arial"/>
          <w:sz w:val="20"/>
          <w:szCs w:val="20"/>
        </w:rPr>
        <w:t xml:space="preserve"> </w:t>
      </w:r>
      <w:r w:rsidRPr="0059671D">
        <w:rPr>
          <w:rFonts w:ascii="Century Gothic" w:hAnsi="Century Gothic" w:cs="Arial"/>
          <w:sz w:val="20"/>
          <w:szCs w:val="20"/>
        </w:rPr>
        <w:t>preferred site which would be of a “low” sensitivity as identified by the screening</w:t>
      </w:r>
      <w:r>
        <w:rPr>
          <w:rFonts w:ascii="Century Gothic" w:hAnsi="Century Gothic" w:cs="Arial"/>
          <w:sz w:val="20"/>
          <w:szCs w:val="20"/>
        </w:rPr>
        <w:t xml:space="preserve"> </w:t>
      </w:r>
      <w:r w:rsidRPr="0059671D">
        <w:rPr>
          <w:rFonts w:ascii="Century Gothic" w:hAnsi="Century Gothic" w:cs="Arial"/>
          <w:sz w:val="20"/>
          <w:szCs w:val="20"/>
        </w:rPr>
        <w:t>tool and verified through the site sensitivity verification</w:t>
      </w:r>
      <w:r>
        <w:rPr>
          <w:rFonts w:ascii="Century Gothic" w:hAnsi="Century Gothic" w:cs="Arial"/>
          <w:sz w:val="20"/>
          <w:szCs w:val="20"/>
        </w:rPr>
        <w:t>.</w:t>
      </w:r>
    </w:p>
    <w:p w14:paraId="18618B79" w14:textId="3A81C534" w:rsidR="005D355E" w:rsidRPr="0059671D" w:rsidRDefault="005D355E" w:rsidP="0059671D">
      <w:pPr>
        <w:pStyle w:val="ListParagraph"/>
        <w:numPr>
          <w:ilvl w:val="0"/>
          <w:numId w:val="26"/>
        </w:numPr>
        <w:rPr>
          <w:rFonts w:ascii="Century Gothic" w:hAnsi="Century Gothic" w:cs="Arial"/>
          <w:sz w:val="20"/>
          <w:szCs w:val="20"/>
        </w:rPr>
      </w:pPr>
      <w:r>
        <w:rPr>
          <w:rFonts w:ascii="Century Gothic" w:hAnsi="Century Gothic" w:cs="Arial"/>
          <w:sz w:val="20"/>
          <w:szCs w:val="20"/>
        </w:rPr>
        <w:t xml:space="preserve">The specialist must confirm the need for either a Compliance Statement or an Impact Assessment. </w:t>
      </w:r>
    </w:p>
    <w:p w14:paraId="42EFA6AB" w14:textId="1F2EF6DF" w:rsidR="008D380D" w:rsidRDefault="008D380D" w:rsidP="00621F9B">
      <w:pPr>
        <w:spacing w:line="276" w:lineRule="auto"/>
        <w:jc w:val="both"/>
        <w:rPr>
          <w:rFonts w:ascii="Century Gothic" w:hAnsi="Century Gothic" w:cs="Arial"/>
          <w:sz w:val="20"/>
          <w:szCs w:val="20"/>
        </w:rPr>
      </w:pPr>
      <w:r w:rsidRPr="008D380D">
        <w:rPr>
          <w:rFonts w:ascii="Century Gothic" w:hAnsi="Century Gothic" w:cs="Arial"/>
          <w:sz w:val="20"/>
          <w:szCs w:val="20"/>
        </w:rPr>
        <w:lastRenderedPageBreak/>
        <w:t>Based on the results of a site visit,</w:t>
      </w:r>
      <w:r>
        <w:rPr>
          <w:rFonts w:ascii="Century Gothic" w:hAnsi="Century Gothic" w:cs="Arial"/>
          <w:sz w:val="20"/>
          <w:szCs w:val="20"/>
        </w:rPr>
        <w:t xml:space="preserve"> </w:t>
      </w:r>
      <w:r w:rsidRPr="008D380D">
        <w:rPr>
          <w:rFonts w:ascii="Century Gothic" w:hAnsi="Century Gothic" w:cs="Arial"/>
          <w:sz w:val="20"/>
          <w:szCs w:val="20"/>
        </w:rPr>
        <w:t>the following aspects are to be identified, discussed and applied to form the base for assessment</w:t>
      </w:r>
      <w:r w:rsidR="005F400C">
        <w:rPr>
          <w:rFonts w:ascii="Century Gothic" w:hAnsi="Century Gothic" w:cs="Arial"/>
          <w:sz w:val="20"/>
          <w:szCs w:val="20"/>
        </w:rPr>
        <w:t>:</w:t>
      </w:r>
    </w:p>
    <w:p w14:paraId="33A93BA1" w14:textId="6E4BCCB7" w:rsidR="008D380D" w:rsidRDefault="008D380D" w:rsidP="00621F9B">
      <w:pPr>
        <w:pStyle w:val="ListParagraph"/>
        <w:numPr>
          <w:ilvl w:val="0"/>
          <w:numId w:val="37"/>
        </w:numPr>
        <w:rPr>
          <w:rFonts w:ascii="Century Gothic" w:hAnsi="Century Gothic" w:cs="Arial"/>
          <w:sz w:val="20"/>
          <w:szCs w:val="20"/>
        </w:rPr>
      </w:pPr>
      <w:r w:rsidRPr="008D380D">
        <w:rPr>
          <w:rFonts w:ascii="Century Gothic" w:hAnsi="Century Gothic" w:cs="Arial"/>
          <w:sz w:val="20"/>
          <w:szCs w:val="20"/>
        </w:rPr>
        <w:t xml:space="preserve">Terrestrial </w:t>
      </w:r>
      <w:r>
        <w:rPr>
          <w:rFonts w:ascii="Century Gothic" w:hAnsi="Century Gothic" w:cs="Arial"/>
          <w:sz w:val="20"/>
          <w:szCs w:val="20"/>
        </w:rPr>
        <w:t>C</w:t>
      </w:r>
      <w:r w:rsidRPr="008D380D">
        <w:rPr>
          <w:rFonts w:ascii="Century Gothic" w:hAnsi="Century Gothic" w:cs="Arial"/>
          <w:sz w:val="20"/>
          <w:szCs w:val="20"/>
        </w:rPr>
        <w:t xml:space="preserve">ritical </w:t>
      </w:r>
      <w:r>
        <w:rPr>
          <w:rFonts w:ascii="Century Gothic" w:hAnsi="Century Gothic" w:cs="Arial"/>
          <w:sz w:val="20"/>
          <w:szCs w:val="20"/>
        </w:rPr>
        <w:t>B</w:t>
      </w:r>
      <w:r w:rsidRPr="008D380D">
        <w:rPr>
          <w:rFonts w:ascii="Century Gothic" w:hAnsi="Century Gothic" w:cs="Arial"/>
          <w:sz w:val="20"/>
          <w:szCs w:val="20"/>
        </w:rPr>
        <w:t xml:space="preserve">iodiversity </w:t>
      </w:r>
      <w:r>
        <w:rPr>
          <w:rFonts w:ascii="Century Gothic" w:hAnsi="Century Gothic" w:cs="Arial"/>
          <w:sz w:val="20"/>
          <w:szCs w:val="20"/>
        </w:rPr>
        <w:t>A</w:t>
      </w:r>
      <w:r w:rsidRPr="008D380D">
        <w:rPr>
          <w:rFonts w:ascii="Century Gothic" w:hAnsi="Century Gothic" w:cs="Arial"/>
          <w:sz w:val="20"/>
          <w:szCs w:val="20"/>
        </w:rPr>
        <w:t>reas (CBAs), including:</w:t>
      </w:r>
    </w:p>
    <w:p w14:paraId="709DE37A" w14:textId="7CF71497" w:rsidR="008D380D" w:rsidRDefault="008D380D" w:rsidP="00621F9B">
      <w:pPr>
        <w:pStyle w:val="ListParagraph"/>
        <w:numPr>
          <w:ilvl w:val="1"/>
          <w:numId w:val="37"/>
        </w:numPr>
        <w:rPr>
          <w:rFonts w:ascii="Century Gothic" w:hAnsi="Century Gothic" w:cs="Arial"/>
          <w:sz w:val="20"/>
          <w:szCs w:val="20"/>
        </w:rPr>
      </w:pPr>
      <w:r w:rsidRPr="008D380D">
        <w:rPr>
          <w:rFonts w:ascii="Century Gothic" w:hAnsi="Century Gothic" w:cs="Arial"/>
          <w:sz w:val="20"/>
          <w:szCs w:val="20"/>
        </w:rPr>
        <w:t>the reasons why an area has been identified as a CBA;</w:t>
      </w:r>
    </w:p>
    <w:p w14:paraId="1F2B191B" w14:textId="36CD52AE" w:rsidR="008D380D" w:rsidRDefault="008D380D" w:rsidP="00621F9B">
      <w:pPr>
        <w:pStyle w:val="ListParagraph"/>
        <w:numPr>
          <w:ilvl w:val="1"/>
          <w:numId w:val="37"/>
        </w:numPr>
        <w:rPr>
          <w:rFonts w:ascii="Century Gothic" w:hAnsi="Century Gothic" w:cs="Arial"/>
          <w:sz w:val="20"/>
          <w:szCs w:val="20"/>
        </w:rPr>
      </w:pPr>
      <w:r w:rsidRPr="008D380D">
        <w:rPr>
          <w:rFonts w:ascii="Century Gothic" w:hAnsi="Century Gothic" w:cs="Arial"/>
          <w:sz w:val="20"/>
          <w:szCs w:val="20"/>
        </w:rPr>
        <w:t>an indication of whether or not the proposed development is consistent with maintaining the CBA in a natural or near natural state or in achieving the goal of rehabilitation;</w:t>
      </w:r>
    </w:p>
    <w:p w14:paraId="35157451" w14:textId="31317438" w:rsidR="0058534E" w:rsidRDefault="003A3781" w:rsidP="00621F9B">
      <w:pPr>
        <w:pStyle w:val="ListParagraph"/>
        <w:numPr>
          <w:ilvl w:val="1"/>
          <w:numId w:val="37"/>
        </w:numPr>
        <w:rPr>
          <w:rFonts w:ascii="Century Gothic" w:hAnsi="Century Gothic" w:cs="Arial"/>
          <w:sz w:val="20"/>
          <w:szCs w:val="20"/>
        </w:rPr>
      </w:pPr>
      <w:r>
        <w:rPr>
          <w:rFonts w:ascii="Century Gothic" w:hAnsi="Century Gothic" w:cs="Arial"/>
          <w:sz w:val="20"/>
          <w:szCs w:val="20"/>
        </w:rPr>
        <w:t xml:space="preserve">percentage </w:t>
      </w:r>
      <w:r w:rsidR="0058534E">
        <w:rPr>
          <w:rFonts w:ascii="Century Gothic" w:hAnsi="Century Gothic" w:cs="Arial"/>
          <w:sz w:val="20"/>
          <w:szCs w:val="20"/>
        </w:rPr>
        <w:t xml:space="preserve">of </w:t>
      </w:r>
      <w:r w:rsidR="005F400C">
        <w:rPr>
          <w:rFonts w:ascii="Century Gothic" w:hAnsi="Century Gothic" w:cs="Arial"/>
          <w:sz w:val="20"/>
          <w:szCs w:val="20"/>
        </w:rPr>
        <w:t>site (erven/farm portions)</w:t>
      </w:r>
      <w:r w:rsidR="0058534E">
        <w:rPr>
          <w:rFonts w:ascii="Century Gothic" w:hAnsi="Century Gothic" w:cs="Arial"/>
          <w:sz w:val="20"/>
          <w:szCs w:val="20"/>
        </w:rPr>
        <w:t xml:space="preserve"> covered by CBA</w:t>
      </w:r>
      <w:r w:rsidR="005F400C">
        <w:rPr>
          <w:rFonts w:ascii="Century Gothic" w:hAnsi="Century Gothic" w:cs="Arial"/>
          <w:sz w:val="20"/>
          <w:szCs w:val="20"/>
        </w:rPr>
        <w:t xml:space="preserve"> </w:t>
      </w:r>
    </w:p>
    <w:p w14:paraId="131C1EA5" w14:textId="58CC56D4" w:rsidR="0058534E" w:rsidRPr="0058534E" w:rsidRDefault="0058534E" w:rsidP="00621F9B">
      <w:pPr>
        <w:pStyle w:val="ListParagraph"/>
        <w:numPr>
          <w:ilvl w:val="1"/>
          <w:numId w:val="37"/>
        </w:numPr>
        <w:rPr>
          <w:rFonts w:ascii="Century Gothic" w:hAnsi="Century Gothic" w:cs="Arial"/>
          <w:sz w:val="20"/>
          <w:szCs w:val="20"/>
        </w:rPr>
      </w:pPr>
      <w:r>
        <w:rPr>
          <w:rFonts w:ascii="Century Gothic" w:hAnsi="Century Gothic" w:cs="Arial"/>
          <w:sz w:val="20"/>
          <w:szCs w:val="20"/>
        </w:rPr>
        <w:t>percentage of CBA</w:t>
      </w:r>
      <w:r w:rsidR="003A3781">
        <w:rPr>
          <w:rFonts w:ascii="Century Gothic" w:hAnsi="Century Gothic" w:cs="Arial"/>
          <w:sz w:val="20"/>
          <w:szCs w:val="20"/>
        </w:rPr>
        <w:t xml:space="preserve"> (specify degraded/transformed and pristine)</w:t>
      </w:r>
      <w:r>
        <w:rPr>
          <w:rFonts w:ascii="Century Gothic" w:hAnsi="Century Gothic" w:cs="Arial"/>
          <w:sz w:val="20"/>
          <w:szCs w:val="20"/>
        </w:rPr>
        <w:t xml:space="preserve"> lost to </w:t>
      </w:r>
      <w:r w:rsidR="00C32309">
        <w:rPr>
          <w:rFonts w:ascii="Century Gothic" w:hAnsi="Century Gothic" w:cs="Arial"/>
          <w:sz w:val="20"/>
          <w:szCs w:val="20"/>
        </w:rPr>
        <w:t xml:space="preserve">proposed </w:t>
      </w:r>
      <w:r>
        <w:rPr>
          <w:rFonts w:ascii="Century Gothic" w:hAnsi="Century Gothic" w:cs="Arial"/>
          <w:sz w:val="20"/>
          <w:szCs w:val="20"/>
        </w:rPr>
        <w:t xml:space="preserve">development </w:t>
      </w:r>
      <w:r w:rsidR="00C32309">
        <w:rPr>
          <w:rFonts w:ascii="Century Gothic" w:hAnsi="Century Gothic" w:cs="Arial"/>
          <w:sz w:val="20"/>
          <w:szCs w:val="20"/>
        </w:rPr>
        <w:t xml:space="preserve">layout alternatives </w:t>
      </w:r>
      <w:r>
        <w:rPr>
          <w:rFonts w:ascii="Century Gothic" w:hAnsi="Century Gothic" w:cs="Arial"/>
          <w:sz w:val="20"/>
          <w:szCs w:val="20"/>
        </w:rPr>
        <w:t>(if layout is available)</w:t>
      </w:r>
      <w:r w:rsidR="003A3781">
        <w:rPr>
          <w:rFonts w:ascii="Century Gothic" w:hAnsi="Century Gothic" w:cs="Arial"/>
          <w:sz w:val="20"/>
          <w:szCs w:val="20"/>
        </w:rPr>
        <w:t>.</w:t>
      </w:r>
    </w:p>
    <w:p w14:paraId="7FDE5629" w14:textId="77777777" w:rsidR="008D380D" w:rsidRDefault="008D380D" w:rsidP="00621F9B">
      <w:pPr>
        <w:pStyle w:val="ListParagraph"/>
        <w:numPr>
          <w:ilvl w:val="1"/>
          <w:numId w:val="37"/>
        </w:numPr>
        <w:rPr>
          <w:rFonts w:ascii="Century Gothic" w:hAnsi="Century Gothic" w:cs="Arial"/>
          <w:sz w:val="20"/>
          <w:szCs w:val="20"/>
        </w:rPr>
      </w:pPr>
      <w:r w:rsidRPr="008D380D">
        <w:rPr>
          <w:rFonts w:ascii="Century Gothic" w:hAnsi="Century Gothic" w:cs="Arial"/>
          <w:sz w:val="20"/>
          <w:szCs w:val="20"/>
        </w:rPr>
        <w:t>the impact on species composition and structure of vegetation with an indication of the extent of clearing activities in proportion to the remaining extent of the ecosystem type(s);</w:t>
      </w:r>
    </w:p>
    <w:p w14:paraId="36D8959F" w14:textId="77777777" w:rsidR="008D380D" w:rsidRDefault="008D380D" w:rsidP="00621F9B">
      <w:pPr>
        <w:pStyle w:val="ListParagraph"/>
        <w:numPr>
          <w:ilvl w:val="1"/>
          <w:numId w:val="37"/>
        </w:numPr>
        <w:rPr>
          <w:rFonts w:ascii="Century Gothic" w:hAnsi="Century Gothic" w:cs="Arial"/>
          <w:sz w:val="20"/>
          <w:szCs w:val="20"/>
        </w:rPr>
      </w:pPr>
      <w:r w:rsidRPr="008D380D">
        <w:rPr>
          <w:rFonts w:ascii="Century Gothic" w:hAnsi="Century Gothic" w:cs="Arial"/>
          <w:sz w:val="20"/>
          <w:szCs w:val="20"/>
        </w:rPr>
        <w:t>the impact on ecosystem threat status;</w:t>
      </w:r>
    </w:p>
    <w:p w14:paraId="34F967E9" w14:textId="1AEF1524" w:rsidR="008D380D" w:rsidRDefault="008D380D" w:rsidP="00621F9B">
      <w:pPr>
        <w:pStyle w:val="ListParagraph"/>
        <w:numPr>
          <w:ilvl w:val="1"/>
          <w:numId w:val="37"/>
        </w:numPr>
        <w:rPr>
          <w:rFonts w:ascii="Century Gothic" w:hAnsi="Century Gothic" w:cs="Arial"/>
          <w:sz w:val="20"/>
          <w:szCs w:val="20"/>
        </w:rPr>
      </w:pPr>
      <w:r w:rsidRPr="008D380D">
        <w:rPr>
          <w:rFonts w:ascii="Century Gothic" w:hAnsi="Century Gothic" w:cs="Arial"/>
          <w:sz w:val="20"/>
          <w:szCs w:val="20"/>
        </w:rPr>
        <w:t>the impact on explicit subtypes in the vegetation;</w:t>
      </w:r>
    </w:p>
    <w:p w14:paraId="65CC6C3C" w14:textId="77777777" w:rsidR="008D380D" w:rsidRDefault="008D380D" w:rsidP="00621F9B">
      <w:pPr>
        <w:pStyle w:val="ListParagraph"/>
        <w:numPr>
          <w:ilvl w:val="1"/>
          <w:numId w:val="37"/>
        </w:numPr>
        <w:rPr>
          <w:rFonts w:ascii="Century Gothic" w:hAnsi="Century Gothic" w:cs="Arial"/>
          <w:sz w:val="20"/>
          <w:szCs w:val="20"/>
        </w:rPr>
      </w:pPr>
      <w:r w:rsidRPr="008D380D">
        <w:rPr>
          <w:rFonts w:ascii="Century Gothic" w:hAnsi="Century Gothic" w:cs="Arial"/>
          <w:sz w:val="20"/>
          <w:szCs w:val="20"/>
        </w:rPr>
        <w:t>the impact on overall species and ecosystem diversity of the site;</w:t>
      </w:r>
      <w:r>
        <w:rPr>
          <w:rFonts w:ascii="Century Gothic" w:hAnsi="Century Gothic" w:cs="Arial"/>
          <w:sz w:val="20"/>
          <w:szCs w:val="20"/>
        </w:rPr>
        <w:t xml:space="preserve"> </w:t>
      </w:r>
      <w:r w:rsidRPr="008D380D">
        <w:rPr>
          <w:rFonts w:ascii="Century Gothic" w:hAnsi="Century Gothic" w:cs="Arial"/>
          <w:sz w:val="20"/>
          <w:szCs w:val="20"/>
        </w:rPr>
        <w:t>and</w:t>
      </w:r>
    </w:p>
    <w:p w14:paraId="1B316C51" w14:textId="08653F50" w:rsidR="008D380D" w:rsidRDefault="008D380D" w:rsidP="00621F9B">
      <w:pPr>
        <w:pStyle w:val="ListParagraph"/>
        <w:numPr>
          <w:ilvl w:val="1"/>
          <w:numId w:val="37"/>
        </w:numPr>
        <w:rPr>
          <w:rFonts w:ascii="Century Gothic" w:hAnsi="Century Gothic" w:cs="Arial"/>
          <w:sz w:val="20"/>
          <w:szCs w:val="20"/>
        </w:rPr>
      </w:pPr>
      <w:r w:rsidRPr="008D380D">
        <w:rPr>
          <w:rFonts w:ascii="Century Gothic" w:hAnsi="Century Gothic" w:cs="Arial"/>
          <w:sz w:val="20"/>
          <w:szCs w:val="20"/>
        </w:rPr>
        <w:t>the impact on any changes to threat status of populations of species of conservation concern in the CBA;</w:t>
      </w:r>
    </w:p>
    <w:p w14:paraId="245E4067" w14:textId="1677B4D7" w:rsidR="00193189" w:rsidRPr="00193189" w:rsidRDefault="00193189" w:rsidP="00621F9B">
      <w:pPr>
        <w:pStyle w:val="ListParagraph"/>
        <w:numPr>
          <w:ilvl w:val="1"/>
          <w:numId w:val="37"/>
        </w:numPr>
        <w:rPr>
          <w:rFonts w:ascii="Century Gothic" w:hAnsi="Century Gothic" w:cs="Arial"/>
          <w:sz w:val="20"/>
          <w:szCs w:val="20"/>
        </w:rPr>
      </w:pPr>
      <w:r>
        <w:rPr>
          <w:rFonts w:ascii="Century Gothic" w:hAnsi="Century Gothic" w:cs="Arial"/>
          <w:sz w:val="20"/>
          <w:szCs w:val="20"/>
        </w:rPr>
        <w:t xml:space="preserve">Inclusion of any necessary buffer areas, including the identification of </w:t>
      </w:r>
      <w:r w:rsidR="00E14903">
        <w:rPr>
          <w:rFonts w:ascii="Century Gothic" w:hAnsi="Century Gothic" w:cs="Arial"/>
          <w:sz w:val="20"/>
          <w:szCs w:val="20"/>
        </w:rPr>
        <w:t>zones</w:t>
      </w:r>
      <w:r w:rsidR="00443B0E">
        <w:rPr>
          <w:rFonts w:ascii="Century Gothic" w:hAnsi="Century Gothic" w:cs="Arial"/>
          <w:sz w:val="20"/>
          <w:szCs w:val="20"/>
        </w:rPr>
        <w:t xml:space="preserve"> of</w:t>
      </w:r>
      <w:r w:rsidR="00E14903">
        <w:rPr>
          <w:rFonts w:ascii="Century Gothic" w:hAnsi="Century Gothic" w:cs="Arial"/>
          <w:sz w:val="20"/>
          <w:szCs w:val="20"/>
        </w:rPr>
        <w:t xml:space="preserve"> sensitivity within the CBA that are priority to maintain ecological integrity. </w:t>
      </w:r>
    </w:p>
    <w:p w14:paraId="0D013649" w14:textId="20AE5309" w:rsidR="008D380D" w:rsidRDefault="008D380D" w:rsidP="00621F9B">
      <w:pPr>
        <w:pStyle w:val="ListParagraph"/>
        <w:numPr>
          <w:ilvl w:val="0"/>
          <w:numId w:val="37"/>
        </w:numPr>
        <w:rPr>
          <w:rFonts w:ascii="Century Gothic" w:hAnsi="Century Gothic" w:cs="Arial"/>
          <w:sz w:val="20"/>
          <w:szCs w:val="20"/>
        </w:rPr>
      </w:pPr>
      <w:r w:rsidRPr="008D380D">
        <w:rPr>
          <w:rFonts w:ascii="Century Gothic" w:hAnsi="Century Gothic" w:cs="Arial"/>
          <w:sz w:val="20"/>
          <w:szCs w:val="20"/>
        </w:rPr>
        <w:t xml:space="preserve">Terrestrial </w:t>
      </w:r>
      <w:r>
        <w:rPr>
          <w:rFonts w:ascii="Century Gothic" w:hAnsi="Century Gothic" w:cs="Arial"/>
          <w:sz w:val="20"/>
          <w:szCs w:val="20"/>
        </w:rPr>
        <w:t>E</w:t>
      </w:r>
      <w:r w:rsidRPr="008D380D">
        <w:rPr>
          <w:rFonts w:ascii="Century Gothic" w:hAnsi="Century Gothic" w:cs="Arial"/>
          <w:sz w:val="20"/>
          <w:szCs w:val="20"/>
        </w:rPr>
        <w:t xml:space="preserve">cological </w:t>
      </w:r>
      <w:r>
        <w:rPr>
          <w:rFonts w:ascii="Century Gothic" w:hAnsi="Century Gothic" w:cs="Arial"/>
          <w:sz w:val="20"/>
          <w:szCs w:val="20"/>
        </w:rPr>
        <w:t>S</w:t>
      </w:r>
      <w:r w:rsidRPr="008D380D">
        <w:rPr>
          <w:rFonts w:ascii="Century Gothic" w:hAnsi="Century Gothic" w:cs="Arial"/>
          <w:sz w:val="20"/>
          <w:szCs w:val="20"/>
        </w:rPr>
        <w:t xml:space="preserve">upport </w:t>
      </w:r>
      <w:r>
        <w:rPr>
          <w:rFonts w:ascii="Century Gothic" w:hAnsi="Century Gothic" w:cs="Arial"/>
          <w:sz w:val="20"/>
          <w:szCs w:val="20"/>
        </w:rPr>
        <w:t>A</w:t>
      </w:r>
      <w:r w:rsidRPr="008D380D">
        <w:rPr>
          <w:rFonts w:ascii="Century Gothic" w:hAnsi="Century Gothic" w:cs="Arial"/>
          <w:sz w:val="20"/>
          <w:szCs w:val="20"/>
        </w:rPr>
        <w:t>reas (ESAs), including:</w:t>
      </w:r>
    </w:p>
    <w:p w14:paraId="57540AD5" w14:textId="394183B2" w:rsidR="0058534E" w:rsidRDefault="003A3781" w:rsidP="00621F9B">
      <w:pPr>
        <w:pStyle w:val="ListParagraph"/>
        <w:numPr>
          <w:ilvl w:val="1"/>
          <w:numId w:val="37"/>
        </w:numPr>
        <w:rPr>
          <w:rFonts w:ascii="Century Gothic" w:hAnsi="Century Gothic" w:cs="Arial"/>
          <w:sz w:val="20"/>
          <w:szCs w:val="20"/>
        </w:rPr>
      </w:pPr>
      <w:r>
        <w:rPr>
          <w:rFonts w:ascii="Century Gothic" w:hAnsi="Century Gothic" w:cs="Arial"/>
          <w:sz w:val="20"/>
          <w:szCs w:val="20"/>
        </w:rPr>
        <w:t>P</w:t>
      </w:r>
      <w:r w:rsidR="0058534E">
        <w:rPr>
          <w:rFonts w:ascii="Century Gothic" w:hAnsi="Century Gothic" w:cs="Arial"/>
          <w:sz w:val="20"/>
          <w:szCs w:val="20"/>
        </w:rPr>
        <w:t>ercentage</w:t>
      </w:r>
      <w:r>
        <w:rPr>
          <w:rFonts w:ascii="Century Gothic" w:hAnsi="Century Gothic" w:cs="Arial"/>
          <w:sz w:val="20"/>
          <w:szCs w:val="20"/>
        </w:rPr>
        <w:t>/quantity</w:t>
      </w:r>
      <w:r w:rsidR="0058534E">
        <w:rPr>
          <w:rFonts w:ascii="Century Gothic" w:hAnsi="Century Gothic" w:cs="Arial"/>
          <w:sz w:val="20"/>
          <w:szCs w:val="20"/>
        </w:rPr>
        <w:t xml:space="preserve"> of </w:t>
      </w:r>
      <w:r w:rsidR="005F400C">
        <w:rPr>
          <w:rFonts w:ascii="Century Gothic" w:hAnsi="Century Gothic" w:cs="Arial"/>
          <w:sz w:val="20"/>
          <w:szCs w:val="20"/>
        </w:rPr>
        <w:t>site (erven/farm portions)</w:t>
      </w:r>
      <w:r w:rsidR="0058534E">
        <w:rPr>
          <w:rFonts w:ascii="Century Gothic" w:hAnsi="Century Gothic" w:cs="Arial"/>
          <w:sz w:val="20"/>
          <w:szCs w:val="20"/>
        </w:rPr>
        <w:t xml:space="preserve"> covered by ESA</w:t>
      </w:r>
    </w:p>
    <w:p w14:paraId="2D956518" w14:textId="4859B0C9" w:rsidR="0058534E" w:rsidRPr="0058534E" w:rsidRDefault="0058534E" w:rsidP="00621F9B">
      <w:pPr>
        <w:pStyle w:val="ListParagraph"/>
        <w:numPr>
          <w:ilvl w:val="1"/>
          <w:numId w:val="37"/>
        </w:numPr>
        <w:rPr>
          <w:rFonts w:ascii="Century Gothic" w:hAnsi="Century Gothic" w:cs="Arial"/>
          <w:sz w:val="20"/>
          <w:szCs w:val="20"/>
        </w:rPr>
      </w:pPr>
      <w:r>
        <w:rPr>
          <w:rFonts w:ascii="Century Gothic" w:hAnsi="Century Gothic" w:cs="Arial"/>
          <w:sz w:val="20"/>
          <w:szCs w:val="20"/>
        </w:rPr>
        <w:t>percentage of ESA lost to development (if layout is available)</w:t>
      </w:r>
    </w:p>
    <w:p w14:paraId="64A172BA" w14:textId="38D063E7" w:rsidR="009256C4" w:rsidRDefault="008D380D" w:rsidP="00621F9B">
      <w:pPr>
        <w:pStyle w:val="ListParagraph"/>
        <w:numPr>
          <w:ilvl w:val="1"/>
          <w:numId w:val="37"/>
        </w:numPr>
        <w:rPr>
          <w:rFonts w:ascii="Century Gothic" w:hAnsi="Century Gothic" w:cs="Arial"/>
          <w:sz w:val="20"/>
          <w:szCs w:val="20"/>
        </w:rPr>
      </w:pPr>
      <w:r w:rsidRPr="008D380D">
        <w:rPr>
          <w:rFonts w:ascii="Century Gothic" w:hAnsi="Century Gothic" w:cs="Arial"/>
          <w:sz w:val="20"/>
          <w:szCs w:val="20"/>
        </w:rPr>
        <w:t>the impact on the ecological processes that operate within or across the site;</w:t>
      </w:r>
    </w:p>
    <w:p w14:paraId="5516DEB8" w14:textId="77777777" w:rsidR="0058534E" w:rsidRDefault="008D380D" w:rsidP="00621F9B">
      <w:pPr>
        <w:pStyle w:val="ListParagraph"/>
        <w:numPr>
          <w:ilvl w:val="1"/>
          <w:numId w:val="37"/>
        </w:numPr>
        <w:rPr>
          <w:rFonts w:ascii="Century Gothic" w:hAnsi="Century Gothic" w:cs="Arial"/>
          <w:sz w:val="20"/>
          <w:szCs w:val="20"/>
        </w:rPr>
      </w:pPr>
      <w:r w:rsidRPr="009256C4">
        <w:rPr>
          <w:rFonts w:ascii="Century Gothic" w:hAnsi="Century Gothic" w:cs="Arial"/>
          <w:sz w:val="20"/>
          <w:szCs w:val="20"/>
        </w:rPr>
        <w:t>the extent the proposed development will impact on the functionality of the ESA; and</w:t>
      </w:r>
    </w:p>
    <w:p w14:paraId="48628F0F" w14:textId="598409C3" w:rsidR="0076313A" w:rsidRDefault="008D380D" w:rsidP="00621F9B">
      <w:pPr>
        <w:pStyle w:val="ListParagraph"/>
        <w:numPr>
          <w:ilvl w:val="1"/>
          <w:numId w:val="37"/>
        </w:numPr>
        <w:rPr>
          <w:rFonts w:ascii="Century Gothic" w:hAnsi="Century Gothic" w:cs="Arial"/>
          <w:sz w:val="20"/>
          <w:szCs w:val="20"/>
        </w:rPr>
      </w:pPr>
      <w:r w:rsidRPr="0058534E">
        <w:rPr>
          <w:rFonts w:ascii="Century Gothic" w:hAnsi="Century Gothic" w:cs="Arial"/>
          <w:sz w:val="20"/>
          <w:szCs w:val="20"/>
        </w:rPr>
        <w:t>loss of ecological connectivity (on site, and in relation to the broader landscape) due to the degradation and severing of ecological corridors or introducing barriers that impede migration and movement of flora and fauna;</w:t>
      </w:r>
    </w:p>
    <w:p w14:paraId="397766AA" w14:textId="311202EC" w:rsidR="00443B0E" w:rsidRPr="00443B0E" w:rsidRDefault="00443B0E" w:rsidP="00621F9B">
      <w:pPr>
        <w:pStyle w:val="ListParagraph"/>
        <w:numPr>
          <w:ilvl w:val="1"/>
          <w:numId w:val="37"/>
        </w:numPr>
        <w:rPr>
          <w:rFonts w:ascii="Century Gothic" w:hAnsi="Century Gothic" w:cs="Arial"/>
          <w:sz w:val="20"/>
          <w:szCs w:val="20"/>
        </w:rPr>
      </w:pPr>
      <w:r w:rsidRPr="00443B0E">
        <w:rPr>
          <w:rFonts w:ascii="Century Gothic" w:hAnsi="Century Gothic" w:cs="Arial"/>
          <w:sz w:val="20"/>
          <w:szCs w:val="20"/>
        </w:rPr>
        <w:t xml:space="preserve">Inclusion of any necessary buffer areas, including the identification of zones of sensitivity within the </w:t>
      </w:r>
      <w:r>
        <w:rPr>
          <w:rFonts w:ascii="Century Gothic" w:hAnsi="Century Gothic" w:cs="Arial"/>
          <w:sz w:val="20"/>
          <w:szCs w:val="20"/>
        </w:rPr>
        <w:t>ESA</w:t>
      </w:r>
      <w:r w:rsidRPr="00443B0E">
        <w:rPr>
          <w:rFonts w:ascii="Century Gothic" w:hAnsi="Century Gothic" w:cs="Arial"/>
          <w:sz w:val="20"/>
          <w:szCs w:val="20"/>
        </w:rPr>
        <w:t xml:space="preserve"> that are priority to maintain ecological integrity.  </w:t>
      </w:r>
    </w:p>
    <w:p w14:paraId="0BC44236" w14:textId="77777777" w:rsidR="005F400C" w:rsidRDefault="0076313A" w:rsidP="00621F9B">
      <w:pPr>
        <w:pStyle w:val="ListParagraph"/>
        <w:numPr>
          <w:ilvl w:val="0"/>
          <w:numId w:val="26"/>
        </w:numPr>
        <w:rPr>
          <w:rFonts w:ascii="Century Gothic" w:hAnsi="Century Gothic" w:cs="Arial"/>
          <w:sz w:val="20"/>
          <w:szCs w:val="20"/>
        </w:rPr>
      </w:pPr>
      <w:r w:rsidRPr="005F400C">
        <w:rPr>
          <w:rFonts w:ascii="Century Gothic" w:hAnsi="Century Gothic" w:cs="Arial"/>
          <w:sz w:val="20"/>
          <w:szCs w:val="20"/>
        </w:rPr>
        <w:t xml:space="preserve">Protected areas as defined by the National Environmental Management: Protected Areas Act, 2004 including- </w:t>
      </w:r>
    </w:p>
    <w:p w14:paraId="0CBC23F6" w14:textId="6E7B504B" w:rsidR="0076313A" w:rsidRPr="005F400C" w:rsidRDefault="0076313A" w:rsidP="00621F9B">
      <w:pPr>
        <w:pStyle w:val="ListParagraph"/>
        <w:numPr>
          <w:ilvl w:val="1"/>
          <w:numId w:val="26"/>
        </w:numPr>
        <w:rPr>
          <w:rFonts w:ascii="Century Gothic" w:hAnsi="Century Gothic" w:cs="Arial"/>
          <w:sz w:val="20"/>
          <w:szCs w:val="20"/>
        </w:rPr>
      </w:pPr>
      <w:r w:rsidRPr="005F400C">
        <w:rPr>
          <w:rFonts w:ascii="Century Gothic" w:hAnsi="Century Gothic" w:cs="Arial"/>
          <w:sz w:val="20"/>
          <w:szCs w:val="20"/>
        </w:rPr>
        <w:t>an opinion on whether the proposed development aligns with the objectives or purpose of the protected area and the zoning as per the protected area management plan;</w:t>
      </w:r>
    </w:p>
    <w:p w14:paraId="326E3BD3" w14:textId="77777777" w:rsidR="005F400C" w:rsidRDefault="0076313A" w:rsidP="00621F9B">
      <w:pPr>
        <w:pStyle w:val="ListParagraph"/>
        <w:numPr>
          <w:ilvl w:val="0"/>
          <w:numId w:val="26"/>
        </w:numPr>
        <w:rPr>
          <w:rFonts w:ascii="Century Gothic" w:hAnsi="Century Gothic" w:cs="Arial"/>
          <w:sz w:val="20"/>
          <w:szCs w:val="20"/>
        </w:rPr>
      </w:pPr>
      <w:r w:rsidRPr="005F400C">
        <w:rPr>
          <w:rFonts w:ascii="Century Gothic" w:hAnsi="Century Gothic" w:cs="Arial"/>
          <w:sz w:val="20"/>
          <w:szCs w:val="20"/>
        </w:rPr>
        <w:t>Priority areas for protected area expansion, including-</w:t>
      </w:r>
    </w:p>
    <w:p w14:paraId="5F09A055" w14:textId="3A6AE8B5" w:rsidR="0076313A" w:rsidRPr="005F400C" w:rsidRDefault="0076313A" w:rsidP="00621F9B">
      <w:pPr>
        <w:pStyle w:val="ListParagraph"/>
        <w:numPr>
          <w:ilvl w:val="1"/>
          <w:numId w:val="26"/>
        </w:numPr>
        <w:rPr>
          <w:rFonts w:ascii="Century Gothic" w:hAnsi="Century Gothic" w:cs="Arial"/>
          <w:sz w:val="20"/>
          <w:szCs w:val="20"/>
        </w:rPr>
      </w:pPr>
      <w:r w:rsidRPr="005F400C">
        <w:rPr>
          <w:rFonts w:ascii="Century Gothic" w:hAnsi="Century Gothic" w:cs="Arial"/>
          <w:sz w:val="20"/>
          <w:szCs w:val="20"/>
        </w:rPr>
        <w:t>the way in which in which the proposed development will compromise or contribute to the expansion of the protected area network;</w:t>
      </w:r>
    </w:p>
    <w:p w14:paraId="4F47E407" w14:textId="77777777" w:rsidR="005F400C" w:rsidRDefault="0076313A" w:rsidP="00621F9B">
      <w:pPr>
        <w:pStyle w:val="ListParagraph"/>
        <w:numPr>
          <w:ilvl w:val="0"/>
          <w:numId w:val="26"/>
        </w:numPr>
        <w:rPr>
          <w:rFonts w:ascii="Century Gothic" w:hAnsi="Century Gothic" w:cs="Arial"/>
          <w:sz w:val="20"/>
          <w:szCs w:val="20"/>
        </w:rPr>
      </w:pPr>
      <w:r w:rsidRPr="005F400C">
        <w:rPr>
          <w:rFonts w:ascii="Century Gothic" w:hAnsi="Century Gothic" w:cs="Arial"/>
          <w:sz w:val="20"/>
          <w:szCs w:val="20"/>
        </w:rPr>
        <w:t>SWSAs including:</w:t>
      </w:r>
    </w:p>
    <w:p w14:paraId="0ED5C8C8" w14:textId="77777777" w:rsidR="005F400C" w:rsidRDefault="0076313A" w:rsidP="00621F9B">
      <w:pPr>
        <w:pStyle w:val="ListParagraph"/>
        <w:numPr>
          <w:ilvl w:val="1"/>
          <w:numId w:val="26"/>
        </w:numPr>
        <w:rPr>
          <w:rFonts w:ascii="Century Gothic" w:hAnsi="Century Gothic" w:cs="Arial"/>
          <w:sz w:val="20"/>
          <w:szCs w:val="20"/>
        </w:rPr>
      </w:pPr>
      <w:r w:rsidRPr="005F400C">
        <w:rPr>
          <w:rFonts w:ascii="Century Gothic" w:hAnsi="Century Gothic" w:cs="Arial"/>
          <w:sz w:val="20"/>
          <w:szCs w:val="20"/>
        </w:rPr>
        <w:t xml:space="preserve">the impact(s) on the terrestrial habitat of a SWSA; and </w:t>
      </w:r>
    </w:p>
    <w:p w14:paraId="401627B5" w14:textId="034B9AA1" w:rsidR="0076313A" w:rsidRPr="005F400C" w:rsidRDefault="0076313A" w:rsidP="00621F9B">
      <w:pPr>
        <w:pStyle w:val="ListParagraph"/>
        <w:numPr>
          <w:ilvl w:val="1"/>
          <w:numId w:val="26"/>
        </w:numPr>
        <w:rPr>
          <w:rFonts w:ascii="Century Gothic" w:hAnsi="Century Gothic" w:cs="Arial"/>
          <w:sz w:val="20"/>
          <w:szCs w:val="20"/>
        </w:rPr>
      </w:pPr>
      <w:r w:rsidRPr="005F400C">
        <w:rPr>
          <w:rFonts w:ascii="Century Gothic" w:hAnsi="Century Gothic" w:cs="Arial"/>
          <w:sz w:val="20"/>
          <w:szCs w:val="20"/>
        </w:rPr>
        <w:t>the impacts of the proposed development on the SWSA water quality and quantity (e.g. describing potential increased runoff</w:t>
      </w:r>
      <w:r w:rsidR="005F400C">
        <w:rPr>
          <w:rFonts w:ascii="Century Gothic" w:hAnsi="Century Gothic" w:cs="Arial"/>
          <w:sz w:val="20"/>
          <w:szCs w:val="20"/>
        </w:rPr>
        <w:t>)</w:t>
      </w:r>
    </w:p>
    <w:p w14:paraId="64A778AA" w14:textId="77777777" w:rsidR="005F400C" w:rsidRDefault="0076313A" w:rsidP="00621F9B">
      <w:pPr>
        <w:pStyle w:val="ListParagraph"/>
        <w:numPr>
          <w:ilvl w:val="0"/>
          <w:numId w:val="26"/>
        </w:numPr>
        <w:rPr>
          <w:rFonts w:ascii="Century Gothic" w:hAnsi="Century Gothic" w:cs="Arial"/>
          <w:sz w:val="20"/>
          <w:szCs w:val="20"/>
        </w:rPr>
      </w:pPr>
      <w:r w:rsidRPr="005F400C">
        <w:rPr>
          <w:rFonts w:ascii="Century Gothic" w:hAnsi="Century Gothic" w:cs="Arial"/>
          <w:sz w:val="20"/>
          <w:szCs w:val="20"/>
        </w:rPr>
        <w:t>FEPA sub catchments, including-</w:t>
      </w:r>
    </w:p>
    <w:p w14:paraId="76F78276" w14:textId="5C9F41AD" w:rsidR="0076313A" w:rsidRPr="005F400C" w:rsidRDefault="0076313A" w:rsidP="00621F9B">
      <w:pPr>
        <w:pStyle w:val="ListParagraph"/>
        <w:numPr>
          <w:ilvl w:val="1"/>
          <w:numId w:val="26"/>
        </w:numPr>
        <w:rPr>
          <w:rFonts w:ascii="Century Gothic" w:hAnsi="Century Gothic" w:cs="Arial"/>
          <w:sz w:val="20"/>
          <w:szCs w:val="20"/>
        </w:rPr>
      </w:pPr>
      <w:r w:rsidRPr="005F400C">
        <w:rPr>
          <w:rFonts w:ascii="Century Gothic" w:hAnsi="Century Gothic" w:cs="Arial"/>
          <w:sz w:val="20"/>
          <w:szCs w:val="20"/>
        </w:rPr>
        <w:t>the impacts of the proposed development on habitat condition and species in the FEPA sub catchment;</w:t>
      </w:r>
    </w:p>
    <w:p w14:paraId="5FB88F7A" w14:textId="77777777" w:rsidR="005F400C" w:rsidRDefault="0076313A" w:rsidP="00621F9B">
      <w:pPr>
        <w:pStyle w:val="ListParagraph"/>
        <w:numPr>
          <w:ilvl w:val="0"/>
          <w:numId w:val="26"/>
        </w:numPr>
        <w:rPr>
          <w:rFonts w:ascii="Century Gothic" w:hAnsi="Century Gothic" w:cs="Arial"/>
          <w:sz w:val="20"/>
          <w:szCs w:val="20"/>
        </w:rPr>
      </w:pPr>
      <w:r w:rsidRPr="005F400C">
        <w:rPr>
          <w:rFonts w:ascii="Century Gothic" w:hAnsi="Century Gothic" w:cs="Arial"/>
          <w:sz w:val="20"/>
          <w:szCs w:val="20"/>
        </w:rPr>
        <w:t>Indigenous forests, including:</w:t>
      </w:r>
    </w:p>
    <w:p w14:paraId="501CFACA" w14:textId="77777777" w:rsidR="005F400C" w:rsidRDefault="0076313A" w:rsidP="00621F9B">
      <w:pPr>
        <w:pStyle w:val="ListParagraph"/>
        <w:numPr>
          <w:ilvl w:val="1"/>
          <w:numId w:val="26"/>
        </w:numPr>
        <w:rPr>
          <w:rFonts w:ascii="Century Gothic" w:hAnsi="Century Gothic" w:cs="Arial"/>
          <w:sz w:val="20"/>
          <w:szCs w:val="20"/>
        </w:rPr>
      </w:pPr>
      <w:r w:rsidRPr="005F400C">
        <w:rPr>
          <w:rFonts w:ascii="Century Gothic" w:hAnsi="Century Gothic" w:cs="Arial"/>
          <w:sz w:val="20"/>
          <w:szCs w:val="20"/>
        </w:rPr>
        <w:t>impact on the ecological integrity of the forest; and</w:t>
      </w:r>
    </w:p>
    <w:p w14:paraId="7CD5DFC7" w14:textId="02CDF965" w:rsidR="0076313A" w:rsidRDefault="0076313A" w:rsidP="00621F9B">
      <w:pPr>
        <w:pStyle w:val="ListParagraph"/>
        <w:numPr>
          <w:ilvl w:val="1"/>
          <w:numId w:val="26"/>
        </w:numPr>
        <w:rPr>
          <w:rFonts w:ascii="Century Gothic" w:hAnsi="Century Gothic" w:cs="Arial"/>
          <w:sz w:val="20"/>
          <w:szCs w:val="20"/>
        </w:rPr>
      </w:pPr>
      <w:r w:rsidRPr="005F400C">
        <w:rPr>
          <w:rFonts w:ascii="Century Gothic" w:hAnsi="Century Gothic" w:cs="Arial"/>
          <w:sz w:val="20"/>
          <w:szCs w:val="20"/>
        </w:rPr>
        <w:t>percentage of natural or near natural indigenous forest area lost and a statement on the implications in relation to the remaining areas.</w:t>
      </w:r>
    </w:p>
    <w:p w14:paraId="32E53B49" w14:textId="3734C681" w:rsidR="005F400C" w:rsidRDefault="005F400C" w:rsidP="00621F9B">
      <w:pPr>
        <w:pStyle w:val="ListParagraph"/>
        <w:numPr>
          <w:ilvl w:val="0"/>
          <w:numId w:val="26"/>
        </w:numPr>
        <w:rPr>
          <w:rFonts w:ascii="Century Gothic" w:hAnsi="Century Gothic" w:cs="Arial"/>
          <w:sz w:val="20"/>
          <w:szCs w:val="20"/>
        </w:rPr>
      </w:pPr>
      <w:r>
        <w:rPr>
          <w:rFonts w:ascii="Century Gothic" w:hAnsi="Century Gothic" w:cs="Arial"/>
          <w:sz w:val="20"/>
          <w:szCs w:val="20"/>
        </w:rPr>
        <w:t>Vegetation present onsite, including:</w:t>
      </w:r>
    </w:p>
    <w:p w14:paraId="7EB0211F" w14:textId="084C87B6" w:rsidR="005F400C" w:rsidRDefault="005F400C" w:rsidP="00621F9B">
      <w:pPr>
        <w:pStyle w:val="ListParagraph"/>
        <w:numPr>
          <w:ilvl w:val="1"/>
          <w:numId w:val="26"/>
        </w:numPr>
        <w:rPr>
          <w:rFonts w:ascii="Century Gothic" w:hAnsi="Century Gothic" w:cs="Arial"/>
          <w:sz w:val="20"/>
          <w:szCs w:val="20"/>
        </w:rPr>
      </w:pPr>
      <w:r>
        <w:rPr>
          <w:rFonts w:ascii="Century Gothic" w:hAnsi="Century Gothic" w:cs="Arial"/>
          <w:sz w:val="20"/>
          <w:szCs w:val="20"/>
        </w:rPr>
        <w:t>percentage of vegetation cover on the proposed site</w:t>
      </w:r>
      <w:r w:rsidRPr="005F400C">
        <w:rPr>
          <w:rFonts w:ascii="Century Gothic" w:hAnsi="Century Gothic" w:cs="Arial"/>
          <w:sz w:val="20"/>
          <w:szCs w:val="20"/>
        </w:rPr>
        <w:t xml:space="preserve"> </w:t>
      </w:r>
      <w:r>
        <w:rPr>
          <w:rFonts w:ascii="Century Gothic" w:hAnsi="Century Gothic" w:cs="Arial"/>
          <w:sz w:val="20"/>
          <w:szCs w:val="20"/>
        </w:rPr>
        <w:t>(erven/farm portions)</w:t>
      </w:r>
    </w:p>
    <w:p w14:paraId="7AFF0809" w14:textId="05E38A63" w:rsidR="00665FC2" w:rsidRDefault="00665FC2" w:rsidP="00621F9B">
      <w:pPr>
        <w:pStyle w:val="ListParagraph"/>
        <w:numPr>
          <w:ilvl w:val="2"/>
          <w:numId w:val="26"/>
        </w:numPr>
        <w:rPr>
          <w:rFonts w:ascii="Century Gothic" w:hAnsi="Century Gothic" w:cs="Arial"/>
          <w:sz w:val="20"/>
          <w:szCs w:val="20"/>
        </w:rPr>
      </w:pPr>
      <w:r>
        <w:rPr>
          <w:rFonts w:ascii="Century Gothic" w:hAnsi="Century Gothic" w:cs="Arial"/>
          <w:sz w:val="20"/>
          <w:szCs w:val="20"/>
        </w:rPr>
        <w:t>percentage of indigenous vegetation cover</w:t>
      </w:r>
    </w:p>
    <w:p w14:paraId="21E01D00" w14:textId="51E6A589" w:rsidR="00665FC2" w:rsidRDefault="00665FC2" w:rsidP="00621F9B">
      <w:pPr>
        <w:pStyle w:val="ListParagraph"/>
        <w:numPr>
          <w:ilvl w:val="2"/>
          <w:numId w:val="26"/>
        </w:numPr>
        <w:rPr>
          <w:rFonts w:ascii="Century Gothic" w:hAnsi="Century Gothic" w:cs="Arial"/>
          <w:sz w:val="20"/>
          <w:szCs w:val="20"/>
        </w:rPr>
      </w:pPr>
      <w:r>
        <w:rPr>
          <w:rFonts w:ascii="Century Gothic" w:hAnsi="Century Gothic" w:cs="Arial"/>
          <w:sz w:val="20"/>
          <w:szCs w:val="20"/>
        </w:rPr>
        <w:t>percentage of alien invasive vegetation cover</w:t>
      </w:r>
    </w:p>
    <w:p w14:paraId="6FF04AAB" w14:textId="4CA3ACC3" w:rsidR="005F400C" w:rsidRDefault="005F400C" w:rsidP="00621F9B">
      <w:pPr>
        <w:pStyle w:val="ListParagraph"/>
        <w:numPr>
          <w:ilvl w:val="1"/>
          <w:numId w:val="26"/>
        </w:numPr>
        <w:rPr>
          <w:rFonts w:ascii="Century Gothic" w:hAnsi="Century Gothic" w:cs="Arial"/>
          <w:sz w:val="20"/>
          <w:szCs w:val="20"/>
        </w:rPr>
      </w:pPr>
      <w:r>
        <w:rPr>
          <w:rFonts w:ascii="Century Gothic" w:hAnsi="Century Gothic" w:cs="Arial"/>
          <w:sz w:val="20"/>
          <w:szCs w:val="20"/>
        </w:rPr>
        <w:t>percentage of vegetation cover to be lost due to development (provision of layouts depending)</w:t>
      </w:r>
    </w:p>
    <w:p w14:paraId="3E2799FE" w14:textId="64F5A00A" w:rsidR="00665FC2" w:rsidRDefault="00665FC2" w:rsidP="00621F9B">
      <w:pPr>
        <w:pStyle w:val="ListParagraph"/>
        <w:numPr>
          <w:ilvl w:val="2"/>
          <w:numId w:val="26"/>
        </w:numPr>
        <w:rPr>
          <w:rFonts w:ascii="Century Gothic" w:hAnsi="Century Gothic" w:cs="Arial"/>
          <w:sz w:val="20"/>
          <w:szCs w:val="20"/>
        </w:rPr>
      </w:pPr>
      <w:r>
        <w:rPr>
          <w:rFonts w:ascii="Century Gothic" w:hAnsi="Century Gothic" w:cs="Arial"/>
          <w:sz w:val="20"/>
          <w:szCs w:val="20"/>
        </w:rPr>
        <w:t>percentage indigenous vegetation lost</w:t>
      </w:r>
    </w:p>
    <w:p w14:paraId="3E0980D1" w14:textId="5B196028" w:rsidR="00665FC2" w:rsidRDefault="00665FC2" w:rsidP="00621F9B">
      <w:pPr>
        <w:pStyle w:val="ListParagraph"/>
        <w:numPr>
          <w:ilvl w:val="2"/>
          <w:numId w:val="26"/>
        </w:numPr>
        <w:rPr>
          <w:rFonts w:ascii="Century Gothic" w:hAnsi="Century Gothic" w:cs="Arial"/>
          <w:sz w:val="20"/>
          <w:szCs w:val="20"/>
        </w:rPr>
      </w:pPr>
      <w:r>
        <w:rPr>
          <w:rFonts w:ascii="Century Gothic" w:hAnsi="Century Gothic" w:cs="Arial"/>
          <w:sz w:val="20"/>
          <w:szCs w:val="20"/>
        </w:rPr>
        <w:lastRenderedPageBreak/>
        <w:t>percentage of alien invasive vegetation to be cleared</w:t>
      </w:r>
    </w:p>
    <w:p w14:paraId="3C166E7E" w14:textId="4C15A6C1" w:rsidR="008E5674" w:rsidRDefault="008E5674" w:rsidP="00621F9B">
      <w:pPr>
        <w:pStyle w:val="ListParagraph"/>
        <w:numPr>
          <w:ilvl w:val="1"/>
          <w:numId w:val="26"/>
        </w:numPr>
        <w:rPr>
          <w:rFonts w:ascii="Century Gothic" w:hAnsi="Century Gothic" w:cs="Arial"/>
          <w:sz w:val="20"/>
          <w:szCs w:val="20"/>
        </w:rPr>
      </w:pPr>
      <w:r>
        <w:rPr>
          <w:rFonts w:ascii="Century Gothic" w:hAnsi="Century Gothic" w:cs="Arial"/>
          <w:sz w:val="20"/>
          <w:szCs w:val="20"/>
        </w:rPr>
        <w:t>visualisation (map/illustration)</w:t>
      </w:r>
      <w:r w:rsidR="005F400C">
        <w:rPr>
          <w:rFonts w:ascii="Century Gothic" w:hAnsi="Century Gothic" w:cs="Arial"/>
          <w:sz w:val="20"/>
          <w:szCs w:val="20"/>
        </w:rPr>
        <w:t xml:space="preserve"> of </w:t>
      </w:r>
      <w:r>
        <w:rPr>
          <w:rFonts w:ascii="Century Gothic" w:hAnsi="Century Gothic" w:cs="Arial"/>
          <w:sz w:val="20"/>
          <w:szCs w:val="20"/>
        </w:rPr>
        <w:t xml:space="preserve">alien and indigenous vegetation loci. </w:t>
      </w:r>
    </w:p>
    <w:p w14:paraId="75AB1659" w14:textId="31D981D3" w:rsidR="008E5674" w:rsidRDefault="008E5674" w:rsidP="00621F9B">
      <w:pPr>
        <w:pStyle w:val="ListParagraph"/>
        <w:numPr>
          <w:ilvl w:val="0"/>
          <w:numId w:val="26"/>
        </w:numPr>
        <w:rPr>
          <w:rFonts w:ascii="Century Gothic" w:hAnsi="Century Gothic" w:cs="Arial"/>
          <w:sz w:val="20"/>
          <w:szCs w:val="20"/>
        </w:rPr>
      </w:pPr>
      <w:r>
        <w:rPr>
          <w:rFonts w:ascii="Century Gothic" w:hAnsi="Century Gothic" w:cs="Arial"/>
          <w:sz w:val="20"/>
          <w:szCs w:val="20"/>
        </w:rPr>
        <w:t>Identification of core ecosystem areas within the proposed site, as well as a description of the Ecosystem services and process provided.</w:t>
      </w:r>
    </w:p>
    <w:p w14:paraId="005644C9" w14:textId="778AB7C5" w:rsidR="00345671" w:rsidRDefault="00345671" w:rsidP="00621F9B">
      <w:pPr>
        <w:pStyle w:val="ListParagraph"/>
        <w:numPr>
          <w:ilvl w:val="0"/>
          <w:numId w:val="26"/>
        </w:numPr>
        <w:jc w:val="both"/>
        <w:rPr>
          <w:rFonts w:ascii="Century Gothic" w:hAnsi="Century Gothic" w:cs="Arial"/>
          <w:sz w:val="20"/>
          <w:szCs w:val="20"/>
        </w:rPr>
      </w:pPr>
      <w:r w:rsidRPr="008D380D">
        <w:rPr>
          <w:rFonts w:ascii="Century Gothic" w:hAnsi="Century Gothic" w:cs="Arial"/>
          <w:sz w:val="20"/>
          <w:szCs w:val="20"/>
        </w:rPr>
        <w:t>An indication and description of any</w:t>
      </w:r>
      <w:r>
        <w:rPr>
          <w:rFonts w:ascii="Century Gothic" w:hAnsi="Century Gothic" w:cs="Arial"/>
          <w:sz w:val="20"/>
          <w:szCs w:val="20"/>
        </w:rPr>
        <w:t xml:space="preserve"> Species of Conservation Concern</w:t>
      </w:r>
    </w:p>
    <w:p w14:paraId="1FB8E738" w14:textId="1A5920E3" w:rsidR="00665FC2" w:rsidRDefault="00665FC2" w:rsidP="00F12117">
      <w:pPr>
        <w:pStyle w:val="ListParagraph"/>
        <w:numPr>
          <w:ilvl w:val="1"/>
          <w:numId w:val="26"/>
        </w:numPr>
        <w:rPr>
          <w:rFonts w:ascii="Century Gothic" w:hAnsi="Century Gothic" w:cs="Arial"/>
          <w:sz w:val="20"/>
          <w:szCs w:val="20"/>
        </w:rPr>
      </w:pPr>
      <w:r>
        <w:rPr>
          <w:rFonts w:ascii="Century Gothic" w:hAnsi="Century Gothic" w:cs="Arial"/>
          <w:sz w:val="20"/>
          <w:szCs w:val="20"/>
        </w:rPr>
        <w:t xml:space="preserve">If search and rescue is recommended please provide a description of appropriate removal, maintenance and reinstatement methodology. </w:t>
      </w:r>
    </w:p>
    <w:p w14:paraId="684F57A4" w14:textId="02CE13EC" w:rsidR="00727F16" w:rsidRDefault="00727F16" w:rsidP="00621F9B">
      <w:pPr>
        <w:pStyle w:val="ListParagraph"/>
        <w:numPr>
          <w:ilvl w:val="0"/>
          <w:numId w:val="38"/>
        </w:numPr>
        <w:ind w:left="426"/>
        <w:jc w:val="both"/>
        <w:rPr>
          <w:rFonts w:ascii="Century Gothic" w:hAnsi="Century Gothic" w:cs="Arial"/>
          <w:sz w:val="20"/>
          <w:szCs w:val="20"/>
        </w:rPr>
      </w:pPr>
      <w:r>
        <w:rPr>
          <w:rFonts w:ascii="Century Gothic" w:hAnsi="Century Gothic" w:cs="Arial"/>
          <w:sz w:val="20"/>
          <w:szCs w:val="20"/>
        </w:rPr>
        <w:t>Specify</w:t>
      </w:r>
      <w:r w:rsidRPr="00727F16">
        <w:rPr>
          <w:rFonts w:ascii="Century Gothic" w:hAnsi="Century Gothic" w:cs="Arial"/>
          <w:sz w:val="20"/>
          <w:szCs w:val="20"/>
        </w:rPr>
        <w:t xml:space="preserve"> location of the areas not suitable for development, which are to be avoided during construction and operation (where relevant)</w:t>
      </w:r>
    </w:p>
    <w:p w14:paraId="36DF06AC" w14:textId="6C11EF11" w:rsidR="00CF1FE5" w:rsidRDefault="00CF1FE5" w:rsidP="00621F9B">
      <w:pPr>
        <w:pStyle w:val="ListParagraph"/>
        <w:numPr>
          <w:ilvl w:val="0"/>
          <w:numId w:val="38"/>
        </w:numPr>
        <w:ind w:left="426"/>
        <w:jc w:val="both"/>
        <w:rPr>
          <w:rFonts w:ascii="Century Gothic" w:hAnsi="Century Gothic" w:cs="Arial"/>
          <w:sz w:val="20"/>
          <w:szCs w:val="20"/>
        </w:rPr>
      </w:pPr>
      <w:r>
        <w:rPr>
          <w:rFonts w:ascii="Century Gothic" w:hAnsi="Century Gothic" w:cs="Arial"/>
          <w:sz w:val="20"/>
          <w:szCs w:val="20"/>
        </w:rPr>
        <w:t xml:space="preserve">Determine the need for a Compliance Statement or a Terrestrial Biodiversity Assessment Report, as per point 1: General Information of the </w:t>
      </w:r>
      <w:r w:rsidRPr="00CF1FE5">
        <w:rPr>
          <w:rFonts w:ascii="Century Gothic" w:hAnsi="Century Gothic" w:cs="Arial"/>
          <w:sz w:val="20"/>
          <w:szCs w:val="20"/>
        </w:rPr>
        <w:t xml:space="preserve">Protocol </w:t>
      </w:r>
      <w:r>
        <w:rPr>
          <w:rFonts w:ascii="Century Gothic" w:hAnsi="Century Gothic" w:cs="Arial"/>
          <w:sz w:val="20"/>
          <w:szCs w:val="20"/>
        </w:rPr>
        <w:t>f</w:t>
      </w:r>
      <w:r w:rsidRPr="00CF1FE5">
        <w:rPr>
          <w:rFonts w:ascii="Century Gothic" w:hAnsi="Century Gothic" w:cs="Arial"/>
          <w:sz w:val="20"/>
          <w:szCs w:val="20"/>
        </w:rPr>
        <w:t xml:space="preserve">or </w:t>
      </w:r>
      <w:r>
        <w:rPr>
          <w:rFonts w:ascii="Century Gothic" w:hAnsi="Century Gothic" w:cs="Arial"/>
          <w:sz w:val="20"/>
          <w:szCs w:val="20"/>
        </w:rPr>
        <w:t>t</w:t>
      </w:r>
      <w:r w:rsidRPr="00CF1FE5">
        <w:rPr>
          <w:rFonts w:ascii="Century Gothic" w:hAnsi="Century Gothic" w:cs="Arial"/>
          <w:sz w:val="20"/>
          <w:szCs w:val="20"/>
        </w:rPr>
        <w:t xml:space="preserve">he Specialist Assessment </w:t>
      </w:r>
      <w:r>
        <w:rPr>
          <w:rFonts w:ascii="Century Gothic" w:hAnsi="Century Gothic" w:cs="Arial"/>
          <w:sz w:val="20"/>
          <w:szCs w:val="20"/>
        </w:rPr>
        <w:t>a</w:t>
      </w:r>
      <w:r w:rsidRPr="00CF1FE5">
        <w:rPr>
          <w:rFonts w:ascii="Century Gothic" w:hAnsi="Century Gothic" w:cs="Arial"/>
          <w:sz w:val="20"/>
          <w:szCs w:val="20"/>
        </w:rPr>
        <w:t>nd Minimum Report Content Requirements</w:t>
      </w:r>
      <w:r>
        <w:rPr>
          <w:rFonts w:ascii="Century Gothic" w:hAnsi="Century Gothic" w:cs="Arial"/>
          <w:sz w:val="20"/>
          <w:szCs w:val="20"/>
        </w:rPr>
        <w:t xml:space="preserve"> f</w:t>
      </w:r>
      <w:r w:rsidRPr="00CF1FE5">
        <w:rPr>
          <w:rFonts w:ascii="Century Gothic" w:hAnsi="Century Gothic" w:cs="Arial"/>
          <w:sz w:val="20"/>
          <w:szCs w:val="20"/>
        </w:rPr>
        <w:t xml:space="preserve">or Environmental Impacts </w:t>
      </w:r>
      <w:r>
        <w:rPr>
          <w:rFonts w:ascii="Century Gothic" w:hAnsi="Century Gothic" w:cs="Arial"/>
          <w:sz w:val="20"/>
          <w:szCs w:val="20"/>
        </w:rPr>
        <w:t>o</w:t>
      </w:r>
      <w:r w:rsidRPr="00CF1FE5">
        <w:rPr>
          <w:rFonts w:ascii="Century Gothic" w:hAnsi="Century Gothic" w:cs="Arial"/>
          <w:sz w:val="20"/>
          <w:szCs w:val="20"/>
        </w:rPr>
        <w:t>n Terrestrial Biodiversity</w:t>
      </w:r>
      <w:r>
        <w:rPr>
          <w:rFonts w:ascii="Century Gothic" w:hAnsi="Century Gothic" w:cs="Arial"/>
          <w:sz w:val="20"/>
          <w:szCs w:val="20"/>
        </w:rPr>
        <w:t xml:space="preserve">, it is stated: </w:t>
      </w:r>
    </w:p>
    <w:p w14:paraId="070D5D49" w14:textId="6A3F0764" w:rsidR="00CF1FE5" w:rsidRDefault="00CF1FE5" w:rsidP="00621F9B">
      <w:pPr>
        <w:pStyle w:val="ListParagraph"/>
        <w:numPr>
          <w:ilvl w:val="0"/>
          <w:numId w:val="39"/>
        </w:numPr>
        <w:jc w:val="both"/>
        <w:rPr>
          <w:rFonts w:ascii="Century Gothic" w:hAnsi="Century Gothic" w:cs="Arial"/>
          <w:sz w:val="20"/>
          <w:szCs w:val="20"/>
        </w:rPr>
      </w:pPr>
      <w:r w:rsidRPr="00CF1FE5">
        <w:rPr>
          <w:rFonts w:ascii="Century Gothic" w:hAnsi="Century Gothic" w:cs="Arial"/>
          <w:sz w:val="20"/>
          <w:szCs w:val="20"/>
        </w:rPr>
        <w:t>1.3. However, where the information gathered from the site sensitivity verification differs from the designation of “very high”</w:t>
      </w:r>
      <w:r>
        <w:rPr>
          <w:rFonts w:ascii="Century Gothic" w:hAnsi="Century Gothic" w:cs="Arial"/>
          <w:sz w:val="20"/>
          <w:szCs w:val="20"/>
        </w:rPr>
        <w:t xml:space="preserve"> </w:t>
      </w:r>
      <w:r w:rsidRPr="00CF1FE5">
        <w:rPr>
          <w:rFonts w:ascii="Century Gothic" w:hAnsi="Century Gothic" w:cs="Arial"/>
          <w:sz w:val="20"/>
          <w:szCs w:val="20"/>
        </w:rPr>
        <w:t>terrestrial biodiversity sensitivity on the screening tool and it is found to be of a “low” sensitivity, then a Terrestrial</w:t>
      </w:r>
      <w:r>
        <w:rPr>
          <w:rFonts w:ascii="Century Gothic" w:hAnsi="Century Gothic" w:cs="Arial"/>
          <w:sz w:val="20"/>
          <w:szCs w:val="20"/>
        </w:rPr>
        <w:t xml:space="preserve"> </w:t>
      </w:r>
      <w:r w:rsidRPr="00CF1FE5">
        <w:rPr>
          <w:rFonts w:ascii="Century Gothic" w:hAnsi="Century Gothic" w:cs="Arial"/>
          <w:sz w:val="20"/>
          <w:szCs w:val="20"/>
        </w:rPr>
        <w:t>Biodiversity Compliance Statement must be submitted.</w:t>
      </w:r>
    </w:p>
    <w:p w14:paraId="0CBE0716" w14:textId="3FDF1A64" w:rsidR="00CF1FE5" w:rsidRDefault="00CF1FE5" w:rsidP="00CF1FE5">
      <w:pPr>
        <w:jc w:val="both"/>
        <w:rPr>
          <w:rFonts w:ascii="Century Gothic" w:hAnsi="Century Gothic" w:cs="Arial"/>
          <w:b/>
          <w:bCs/>
          <w:sz w:val="20"/>
          <w:szCs w:val="20"/>
        </w:rPr>
      </w:pPr>
      <w:r w:rsidRPr="00CF1FE5">
        <w:rPr>
          <w:rFonts w:ascii="Century Gothic" w:hAnsi="Century Gothic" w:cs="Arial"/>
          <w:b/>
          <w:bCs/>
          <w:sz w:val="20"/>
          <w:szCs w:val="20"/>
        </w:rPr>
        <w:t xml:space="preserve">Phase </w:t>
      </w:r>
      <w:r w:rsidR="00621F9B">
        <w:rPr>
          <w:rFonts w:ascii="Century Gothic" w:hAnsi="Century Gothic" w:cs="Arial"/>
          <w:b/>
          <w:bCs/>
          <w:sz w:val="20"/>
          <w:szCs w:val="20"/>
        </w:rPr>
        <w:t>2: (</w:t>
      </w:r>
      <w:r w:rsidRPr="00CF1FE5">
        <w:rPr>
          <w:rFonts w:ascii="Century Gothic" w:hAnsi="Century Gothic" w:cs="Arial"/>
          <w:b/>
          <w:bCs/>
          <w:sz w:val="20"/>
          <w:szCs w:val="20"/>
        </w:rPr>
        <w:t>If a Compliance Statement is Required</w:t>
      </w:r>
      <w:r w:rsidR="00621F9B">
        <w:rPr>
          <w:rFonts w:ascii="Century Gothic" w:hAnsi="Century Gothic" w:cs="Arial"/>
          <w:b/>
          <w:bCs/>
          <w:sz w:val="20"/>
          <w:szCs w:val="20"/>
        </w:rPr>
        <w:t>)</w:t>
      </w:r>
    </w:p>
    <w:p w14:paraId="4AE06CFA" w14:textId="77777777" w:rsidR="00CF1FE5" w:rsidRPr="00CF1FE5" w:rsidRDefault="00CF1FE5" w:rsidP="00CF1FE5">
      <w:pPr>
        <w:pStyle w:val="ListParagraph"/>
        <w:numPr>
          <w:ilvl w:val="0"/>
          <w:numId w:val="40"/>
        </w:numPr>
        <w:ind w:left="426"/>
        <w:jc w:val="both"/>
        <w:rPr>
          <w:rFonts w:ascii="Century Gothic" w:hAnsi="Century Gothic" w:cs="Arial"/>
          <w:sz w:val="20"/>
          <w:szCs w:val="20"/>
        </w:rPr>
      </w:pPr>
      <w:r w:rsidRPr="00CF1FE5">
        <w:rPr>
          <w:rFonts w:ascii="Century Gothic" w:hAnsi="Century Gothic" w:cs="Arial"/>
          <w:sz w:val="20"/>
          <w:szCs w:val="20"/>
        </w:rPr>
        <w:t>The compliance statement must be prepared by a specialist registered with the SACNASP and having expertise in the field of ecological sciences.</w:t>
      </w:r>
    </w:p>
    <w:p w14:paraId="124B2072" w14:textId="77777777" w:rsidR="00CF1FE5" w:rsidRPr="00CF1FE5" w:rsidRDefault="00CF1FE5" w:rsidP="00CF1FE5">
      <w:pPr>
        <w:pStyle w:val="ListParagraph"/>
        <w:numPr>
          <w:ilvl w:val="0"/>
          <w:numId w:val="40"/>
        </w:numPr>
        <w:ind w:left="426"/>
        <w:jc w:val="both"/>
        <w:rPr>
          <w:rFonts w:ascii="Century Gothic" w:hAnsi="Century Gothic" w:cs="Arial"/>
          <w:sz w:val="20"/>
          <w:szCs w:val="20"/>
        </w:rPr>
      </w:pPr>
      <w:r w:rsidRPr="00CF1FE5">
        <w:rPr>
          <w:rFonts w:ascii="Century Gothic" w:hAnsi="Century Gothic" w:cs="Arial"/>
          <w:sz w:val="20"/>
          <w:szCs w:val="20"/>
        </w:rPr>
        <w:t>The compliance statement must:</w:t>
      </w:r>
    </w:p>
    <w:p w14:paraId="2CCF7118" w14:textId="77777777" w:rsidR="00CF1FE5" w:rsidRPr="00CF1FE5" w:rsidRDefault="00CF1FE5" w:rsidP="00CF1FE5">
      <w:pPr>
        <w:pStyle w:val="ListParagraph"/>
        <w:numPr>
          <w:ilvl w:val="0"/>
          <w:numId w:val="41"/>
        </w:numPr>
        <w:ind w:left="709"/>
        <w:jc w:val="both"/>
        <w:rPr>
          <w:rFonts w:ascii="Century Gothic" w:hAnsi="Century Gothic" w:cs="Arial"/>
          <w:sz w:val="20"/>
          <w:szCs w:val="20"/>
        </w:rPr>
      </w:pPr>
      <w:r w:rsidRPr="00CF1FE5">
        <w:rPr>
          <w:rFonts w:ascii="Century Gothic" w:hAnsi="Century Gothic" w:cs="Arial"/>
          <w:sz w:val="20"/>
          <w:szCs w:val="20"/>
        </w:rPr>
        <w:t>be applicable to the preferred site and proposed development footprint;</w:t>
      </w:r>
    </w:p>
    <w:p w14:paraId="48D3E72F" w14:textId="2D327D76" w:rsidR="00CF1FE5" w:rsidRPr="00CF1FE5" w:rsidRDefault="00CF1FE5" w:rsidP="00CF1FE5">
      <w:pPr>
        <w:pStyle w:val="ListParagraph"/>
        <w:numPr>
          <w:ilvl w:val="0"/>
          <w:numId w:val="41"/>
        </w:numPr>
        <w:ind w:left="709"/>
        <w:jc w:val="both"/>
        <w:rPr>
          <w:rFonts w:ascii="Century Gothic" w:hAnsi="Century Gothic" w:cs="Arial"/>
          <w:sz w:val="20"/>
          <w:szCs w:val="20"/>
        </w:rPr>
      </w:pPr>
      <w:r w:rsidRPr="00CF1FE5">
        <w:rPr>
          <w:rFonts w:ascii="Century Gothic" w:hAnsi="Century Gothic" w:cs="Arial"/>
          <w:sz w:val="20"/>
          <w:szCs w:val="20"/>
        </w:rPr>
        <w:t>confirm that the site is of “low” sensitivity for terrestrial biodiversity; and</w:t>
      </w:r>
    </w:p>
    <w:p w14:paraId="2B647C57" w14:textId="32BEF1D3" w:rsidR="00CF1FE5" w:rsidRPr="00CF1FE5" w:rsidRDefault="00CF1FE5" w:rsidP="00CF1FE5">
      <w:pPr>
        <w:pStyle w:val="ListParagraph"/>
        <w:numPr>
          <w:ilvl w:val="0"/>
          <w:numId w:val="41"/>
        </w:numPr>
        <w:ind w:left="709"/>
        <w:jc w:val="both"/>
        <w:rPr>
          <w:rFonts w:ascii="Century Gothic" w:hAnsi="Century Gothic" w:cs="Arial"/>
          <w:sz w:val="20"/>
          <w:szCs w:val="20"/>
        </w:rPr>
      </w:pPr>
      <w:r w:rsidRPr="00CF1FE5">
        <w:rPr>
          <w:rFonts w:ascii="Century Gothic" w:hAnsi="Century Gothic" w:cs="Arial"/>
          <w:sz w:val="20"/>
          <w:szCs w:val="20"/>
        </w:rPr>
        <w:t xml:space="preserve">indicate </w:t>
      </w:r>
      <w:proofErr w:type="gramStart"/>
      <w:r w:rsidRPr="00CF1FE5">
        <w:rPr>
          <w:rFonts w:ascii="Century Gothic" w:hAnsi="Century Gothic" w:cs="Arial"/>
          <w:sz w:val="20"/>
          <w:szCs w:val="20"/>
        </w:rPr>
        <w:t>whether or not</w:t>
      </w:r>
      <w:proofErr w:type="gramEnd"/>
      <w:r w:rsidRPr="00CF1FE5">
        <w:rPr>
          <w:rFonts w:ascii="Century Gothic" w:hAnsi="Century Gothic" w:cs="Arial"/>
          <w:sz w:val="20"/>
          <w:szCs w:val="20"/>
        </w:rPr>
        <w:t xml:space="preserve"> the proposed development will have any impact on the biodiversity feature.</w:t>
      </w:r>
    </w:p>
    <w:p w14:paraId="4902D824" w14:textId="24756B61" w:rsidR="00CF1FE5" w:rsidRPr="00CF1FE5" w:rsidRDefault="00CF1FE5" w:rsidP="00CF1FE5">
      <w:pPr>
        <w:pStyle w:val="ListParagraph"/>
        <w:numPr>
          <w:ilvl w:val="0"/>
          <w:numId w:val="42"/>
        </w:numPr>
        <w:ind w:left="426"/>
        <w:jc w:val="both"/>
        <w:rPr>
          <w:rFonts w:ascii="Century Gothic" w:hAnsi="Century Gothic" w:cs="Arial"/>
          <w:sz w:val="20"/>
          <w:szCs w:val="20"/>
        </w:rPr>
      </w:pPr>
      <w:r w:rsidRPr="00CF1FE5">
        <w:rPr>
          <w:rFonts w:ascii="Century Gothic" w:hAnsi="Century Gothic" w:cs="Arial"/>
          <w:sz w:val="20"/>
          <w:szCs w:val="20"/>
        </w:rPr>
        <w:t>The compliance statement must contain, as a minimum, the following information:</w:t>
      </w:r>
    </w:p>
    <w:p w14:paraId="298F3C40" w14:textId="77777777" w:rsidR="00CF1FE5" w:rsidRPr="00CF1FE5" w:rsidRDefault="00CF1FE5" w:rsidP="00CF1FE5">
      <w:pPr>
        <w:pStyle w:val="ListParagraph"/>
        <w:numPr>
          <w:ilvl w:val="0"/>
          <w:numId w:val="43"/>
        </w:numPr>
        <w:ind w:left="709"/>
        <w:jc w:val="both"/>
        <w:rPr>
          <w:rFonts w:ascii="Century Gothic" w:hAnsi="Century Gothic" w:cs="Arial"/>
          <w:sz w:val="20"/>
          <w:szCs w:val="20"/>
        </w:rPr>
      </w:pPr>
      <w:r w:rsidRPr="00CF1FE5">
        <w:rPr>
          <w:rFonts w:ascii="Century Gothic" w:hAnsi="Century Gothic" w:cs="Arial"/>
          <w:sz w:val="20"/>
          <w:szCs w:val="20"/>
        </w:rPr>
        <w:t>the contact details of the specialist, their SACNASP registration number, their field of expertise and a curriculum vitae;</w:t>
      </w:r>
    </w:p>
    <w:p w14:paraId="3FA27ABC" w14:textId="77777777" w:rsidR="00CF1FE5" w:rsidRPr="00CF1FE5" w:rsidRDefault="00CF1FE5" w:rsidP="00CF1FE5">
      <w:pPr>
        <w:pStyle w:val="ListParagraph"/>
        <w:numPr>
          <w:ilvl w:val="0"/>
          <w:numId w:val="43"/>
        </w:numPr>
        <w:ind w:left="709"/>
        <w:jc w:val="both"/>
        <w:rPr>
          <w:rFonts w:ascii="Century Gothic" w:hAnsi="Century Gothic" w:cs="Arial"/>
          <w:sz w:val="20"/>
          <w:szCs w:val="20"/>
        </w:rPr>
      </w:pPr>
      <w:r w:rsidRPr="00CF1FE5">
        <w:rPr>
          <w:rFonts w:ascii="Century Gothic" w:hAnsi="Century Gothic" w:cs="Arial"/>
          <w:sz w:val="20"/>
          <w:szCs w:val="20"/>
        </w:rPr>
        <w:t>a signed statement of independence by the specialist;</w:t>
      </w:r>
    </w:p>
    <w:p w14:paraId="148EDF85" w14:textId="77777777" w:rsidR="00CF1FE5" w:rsidRPr="00CF1FE5" w:rsidRDefault="00CF1FE5" w:rsidP="00CF1FE5">
      <w:pPr>
        <w:pStyle w:val="ListParagraph"/>
        <w:numPr>
          <w:ilvl w:val="0"/>
          <w:numId w:val="43"/>
        </w:numPr>
        <w:ind w:left="709"/>
        <w:jc w:val="both"/>
        <w:rPr>
          <w:rFonts w:ascii="Century Gothic" w:hAnsi="Century Gothic" w:cs="Arial"/>
          <w:sz w:val="20"/>
          <w:szCs w:val="20"/>
        </w:rPr>
      </w:pPr>
      <w:r w:rsidRPr="00CF1FE5">
        <w:rPr>
          <w:rFonts w:ascii="Century Gothic" w:hAnsi="Century Gothic" w:cs="Arial"/>
          <w:sz w:val="20"/>
          <w:szCs w:val="20"/>
        </w:rPr>
        <w:t>a statement on the duration, date and season of the site inspection and the relevance of the season to the outcome of the assessment;</w:t>
      </w:r>
    </w:p>
    <w:p w14:paraId="67B852A0" w14:textId="77777777" w:rsidR="00CF1FE5" w:rsidRPr="00CF1FE5" w:rsidRDefault="00CF1FE5" w:rsidP="00CF1FE5">
      <w:pPr>
        <w:pStyle w:val="ListParagraph"/>
        <w:numPr>
          <w:ilvl w:val="0"/>
          <w:numId w:val="43"/>
        </w:numPr>
        <w:ind w:left="709"/>
        <w:jc w:val="both"/>
        <w:rPr>
          <w:rFonts w:ascii="Century Gothic" w:hAnsi="Century Gothic" w:cs="Arial"/>
          <w:sz w:val="20"/>
          <w:szCs w:val="20"/>
        </w:rPr>
      </w:pPr>
      <w:r w:rsidRPr="00CF1FE5">
        <w:rPr>
          <w:rFonts w:ascii="Century Gothic" w:hAnsi="Century Gothic" w:cs="Arial"/>
          <w:sz w:val="20"/>
          <w:szCs w:val="20"/>
        </w:rPr>
        <w:t>a baseline profile description of biodiversity and ecosystems of the site;</w:t>
      </w:r>
    </w:p>
    <w:p w14:paraId="0614D5D1" w14:textId="3DE40BBB" w:rsidR="00CF1FE5" w:rsidRPr="00CF1FE5" w:rsidRDefault="00CF1FE5" w:rsidP="00CF1FE5">
      <w:pPr>
        <w:pStyle w:val="ListParagraph"/>
        <w:numPr>
          <w:ilvl w:val="0"/>
          <w:numId w:val="43"/>
        </w:numPr>
        <w:ind w:left="709"/>
        <w:jc w:val="both"/>
        <w:rPr>
          <w:rFonts w:ascii="Century Gothic" w:hAnsi="Century Gothic" w:cs="Arial"/>
          <w:sz w:val="20"/>
          <w:szCs w:val="20"/>
        </w:rPr>
      </w:pPr>
      <w:r w:rsidRPr="00CF1FE5">
        <w:rPr>
          <w:rFonts w:ascii="Century Gothic" w:hAnsi="Century Gothic" w:cs="Arial"/>
          <w:sz w:val="20"/>
          <w:szCs w:val="20"/>
        </w:rPr>
        <w:t>the methodology used to verify the sensitivities of the terrestrial biodiversity features on the site, including equipment and modelling used, where relevant;</w:t>
      </w:r>
    </w:p>
    <w:p w14:paraId="5BC04C8A" w14:textId="2B33782A" w:rsidR="00CF1FE5" w:rsidRPr="00CF1FE5" w:rsidRDefault="00CF1FE5" w:rsidP="00CF1FE5">
      <w:pPr>
        <w:pStyle w:val="ListParagraph"/>
        <w:numPr>
          <w:ilvl w:val="0"/>
          <w:numId w:val="41"/>
        </w:numPr>
        <w:ind w:left="709"/>
        <w:jc w:val="both"/>
        <w:rPr>
          <w:rFonts w:ascii="Century Gothic" w:hAnsi="Century Gothic" w:cs="Arial"/>
          <w:sz w:val="20"/>
          <w:szCs w:val="20"/>
        </w:rPr>
      </w:pPr>
      <w:r w:rsidRPr="00CF1FE5">
        <w:rPr>
          <w:rFonts w:ascii="Century Gothic" w:hAnsi="Century Gothic" w:cs="Arial"/>
          <w:sz w:val="20"/>
          <w:szCs w:val="20"/>
        </w:rPr>
        <w:t>in the case of a linear activity, confirmation from the terrestrial biodiversity specialist that, in their opinion, based on the mitigation and remedial measures proposed, the land can be returned to the current state within two years of completion of the construction phase;</w:t>
      </w:r>
    </w:p>
    <w:p w14:paraId="285943EC" w14:textId="50DA2DD5" w:rsidR="00CF1FE5" w:rsidRPr="00CF1FE5" w:rsidRDefault="00CF1FE5" w:rsidP="00CF1FE5">
      <w:pPr>
        <w:pStyle w:val="ListParagraph"/>
        <w:numPr>
          <w:ilvl w:val="0"/>
          <w:numId w:val="41"/>
        </w:numPr>
        <w:ind w:left="709"/>
        <w:jc w:val="both"/>
        <w:rPr>
          <w:rFonts w:ascii="Century Gothic" w:hAnsi="Century Gothic" w:cs="Arial"/>
          <w:sz w:val="20"/>
          <w:szCs w:val="20"/>
        </w:rPr>
      </w:pPr>
      <w:r w:rsidRPr="00CF1FE5">
        <w:rPr>
          <w:rFonts w:ascii="Century Gothic" w:hAnsi="Century Gothic" w:cs="Arial"/>
          <w:sz w:val="20"/>
          <w:szCs w:val="20"/>
        </w:rPr>
        <w:t>where required, proposed impact management outcomes or any monitoring requirements for inclusion in the EMPr;</w:t>
      </w:r>
    </w:p>
    <w:p w14:paraId="31C59876" w14:textId="267CE8B7" w:rsidR="00CF1FE5" w:rsidRPr="00CF1FE5" w:rsidRDefault="00CF1FE5" w:rsidP="00CF1FE5">
      <w:pPr>
        <w:pStyle w:val="ListParagraph"/>
        <w:numPr>
          <w:ilvl w:val="0"/>
          <w:numId w:val="41"/>
        </w:numPr>
        <w:ind w:left="709"/>
        <w:jc w:val="both"/>
        <w:rPr>
          <w:rFonts w:ascii="Century Gothic" w:hAnsi="Century Gothic" w:cs="Arial"/>
          <w:sz w:val="20"/>
          <w:szCs w:val="20"/>
        </w:rPr>
      </w:pPr>
      <w:r w:rsidRPr="00CF1FE5">
        <w:rPr>
          <w:rFonts w:ascii="Century Gothic" w:hAnsi="Century Gothic" w:cs="Arial"/>
          <w:sz w:val="20"/>
          <w:szCs w:val="20"/>
        </w:rPr>
        <w:t>a description of the assumptions made and any uncertainties or gaps in knowledge or data; and</w:t>
      </w:r>
    </w:p>
    <w:p w14:paraId="0476A849" w14:textId="78B9A7C3" w:rsidR="00CF1FE5" w:rsidRPr="00CF1FE5" w:rsidRDefault="00CF1FE5" w:rsidP="00CF1FE5">
      <w:pPr>
        <w:pStyle w:val="ListParagraph"/>
        <w:numPr>
          <w:ilvl w:val="0"/>
          <w:numId w:val="41"/>
        </w:numPr>
        <w:ind w:left="709"/>
        <w:jc w:val="both"/>
        <w:rPr>
          <w:rFonts w:ascii="Century Gothic" w:hAnsi="Century Gothic" w:cs="Arial"/>
          <w:sz w:val="20"/>
          <w:szCs w:val="20"/>
        </w:rPr>
      </w:pPr>
      <w:r w:rsidRPr="00CF1FE5">
        <w:rPr>
          <w:rFonts w:ascii="Century Gothic" w:hAnsi="Century Gothic" w:cs="Arial"/>
          <w:sz w:val="20"/>
          <w:szCs w:val="20"/>
        </w:rPr>
        <w:t>any conditions to which this statement is subjected.</w:t>
      </w:r>
    </w:p>
    <w:p w14:paraId="48AD2BD9" w14:textId="10E35EE2" w:rsidR="00CF1FE5" w:rsidRPr="00CF1FE5" w:rsidRDefault="00CF1FE5" w:rsidP="00CF1FE5">
      <w:pPr>
        <w:pStyle w:val="ListParagraph"/>
        <w:numPr>
          <w:ilvl w:val="0"/>
          <w:numId w:val="42"/>
        </w:numPr>
        <w:ind w:left="426"/>
        <w:jc w:val="both"/>
        <w:rPr>
          <w:rFonts w:ascii="Century Gothic" w:hAnsi="Century Gothic" w:cs="Arial"/>
          <w:sz w:val="20"/>
          <w:szCs w:val="20"/>
        </w:rPr>
      </w:pPr>
      <w:r w:rsidRPr="00CF1FE5">
        <w:rPr>
          <w:rFonts w:ascii="Century Gothic" w:hAnsi="Century Gothic" w:cs="Arial"/>
          <w:sz w:val="20"/>
          <w:szCs w:val="20"/>
        </w:rPr>
        <w:t>A signed copy of the compliance statement must be appended to the Basic Assessment Report or Environmental Impact Assessment Report.</w:t>
      </w:r>
    </w:p>
    <w:p w14:paraId="14260C7A" w14:textId="2EEFAA89" w:rsidR="008E5674" w:rsidRPr="008E5674" w:rsidRDefault="008E5674" w:rsidP="008E5674">
      <w:pPr>
        <w:jc w:val="both"/>
        <w:rPr>
          <w:rFonts w:ascii="Century Gothic" w:hAnsi="Century Gothic" w:cs="Arial"/>
          <w:b/>
          <w:bCs/>
          <w:sz w:val="20"/>
          <w:szCs w:val="20"/>
        </w:rPr>
      </w:pPr>
      <w:r w:rsidRPr="008E5674">
        <w:rPr>
          <w:rFonts w:ascii="Century Gothic" w:hAnsi="Century Gothic" w:cs="Arial"/>
          <w:b/>
          <w:bCs/>
          <w:sz w:val="20"/>
          <w:szCs w:val="20"/>
        </w:rPr>
        <w:t xml:space="preserve">Phase </w:t>
      </w:r>
      <w:r>
        <w:rPr>
          <w:rFonts w:ascii="Century Gothic" w:hAnsi="Century Gothic" w:cs="Arial"/>
          <w:b/>
          <w:bCs/>
          <w:sz w:val="20"/>
          <w:szCs w:val="20"/>
        </w:rPr>
        <w:t>3</w:t>
      </w:r>
      <w:r w:rsidR="00621F9B">
        <w:rPr>
          <w:rFonts w:ascii="Century Gothic" w:hAnsi="Century Gothic" w:cs="Arial"/>
          <w:b/>
          <w:bCs/>
          <w:sz w:val="20"/>
          <w:szCs w:val="20"/>
        </w:rPr>
        <w:t>: (</w:t>
      </w:r>
      <w:r w:rsidR="00CF1FE5">
        <w:rPr>
          <w:rFonts w:ascii="Century Gothic" w:hAnsi="Century Gothic" w:cs="Arial"/>
          <w:b/>
          <w:bCs/>
          <w:sz w:val="20"/>
          <w:szCs w:val="20"/>
        </w:rPr>
        <w:t>If a Terrestrial Biodiversity Assessment Report is required</w:t>
      </w:r>
      <w:r w:rsidR="00621F9B">
        <w:rPr>
          <w:rFonts w:ascii="Century Gothic" w:hAnsi="Century Gothic" w:cs="Arial"/>
          <w:b/>
          <w:bCs/>
          <w:sz w:val="20"/>
          <w:szCs w:val="20"/>
        </w:rPr>
        <w:t>)</w:t>
      </w:r>
    </w:p>
    <w:p w14:paraId="46988C82" w14:textId="5FBFC215" w:rsidR="0076313A" w:rsidRDefault="008E5674" w:rsidP="008E5674">
      <w:pPr>
        <w:rPr>
          <w:rFonts w:ascii="Century Gothic" w:hAnsi="Century Gothic" w:cs="Arial"/>
          <w:sz w:val="20"/>
          <w:szCs w:val="20"/>
        </w:rPr>
      </w:pPr>
      <w:r w:rsidRPr="008E5674">
        <w:rPr>
          <w:rFonts w:ascii="Century Gothic" w:hAnsi="Century Gothic" w:cs="Arial"/>
          <w:sz w:val="20"/>
          <w:szCs w:val="20"/>
        </w:rPr>
        <w:t xml:space="preserve">The Terrestrial Biodiversity Specialist Assessment Report must </w:t>
      </w:r>
      <w:r>
        <w:rPr>
          <w:rFonts w:ascii="Century Gothic" w:hAnsi="Century Gothic" w:cs="Arial"/>
          <w:sz w:val="20"/>
          <w:szCs w:val="20"/>
        </w:rPr>
        <w:t>discuss the following aspects:</w:t>
      </w:r>
    </w:p>
    <w:p w14:paraId="70C8DAF4" w14:textId="7F2F8B7A" w:rsidR="00CA5C3F" w:rsidRPr="008E5674" w:rsidRDefault="0076313A" w:rsidP="008E5674">
      <w:pPr>
        <w:pStyle w:val="ListParagraph"/>
        <w:numPr>
          <w:ilvl w:val="0"/>
          <w:numId w:val="26"/>
        </w:numPr>
        <w:rPr>
          <w:rFonts w:ascii="Century Gothic" w:hAnsi="Century Gothic" w:cs="Arial"/>
          <w:sz w:val="20"/>
          <w:szCs w:val="20"/>
        </w:rPr>
      </w:pPr>
      <w:r w:rsidRPr="008E5674">
        <w:rPr>
          <w:rFonts w:ascii="Century Gothic" w:hAnsi="Century Gothic" w:cs="Arial"/>
          <w:sz w:val="20"/>
          <w:szCs w:val="20"/>
          <w:lang w:val="en-GB"/>
        </w:rPr>
        <w:t>A description of the areas not suitable for development, which are to be avoided during construction and operation (where relevant);</w:t>
      </w:r>
    </w:p>
    <w:p w14:paraId="08CE3E29" w14:textId="04D85114" w:rsidR="00CA5C3F" w:rsidRPr="008E5674" w:rsidRDefault="00345671" w:rsidP="008E5674">
      <w:pPr>
        <w:pStyle w:val="ListParagraph"/>
        <w:numPr>
          <w:ilvl w:val="0"/>
          <w:numId w:val="26"/>
        </w:numPr>
        <w:rPr>
          <w:rFonts w:ascii="Century Gothic" w:hAnsi="Century Gothic" w:cs="Arial"/>
          <w:sz w:val="20"/>
          <w:szCs w:val="20"/>
        </w:rPr>
      </w:pPr>
      <w:r>
        <w:rPr>
          <w:rFonts w:ascii="Century Gothic" w:hAnsi="Century Gothic" w:cs="Arial"/>
          <w:sz w:val="20"/>
          <w:szCs w:val="20"/>
        </w:rPr>
        <w:t>a</w:t>
      </w:r>
      <w:r w:rsidR="00CA5C3F" w:rsidRPr="008E5674">
        <w:rPr>
          <w:rFonts w:ascii="Century Gothic" w:hAnsi="Century Gothic" w:cs="Arial"/>
          <w:sz w:val="20"/>
          <w:szCs w:val="20"/>
        </w:rPr>
        <w:t>dditional environmental impacts expected from the proposed development;</w:t>
      </w:r>
    </w:p>
    <w:p w14:paraId="46945DEE" w14:textId="77777777" w:rsidR="00CA5C3F" w:rsidRPr="008E5674" w:rsidRDefault="00CA5C3F" w:rsidP="008E5674">
      <w:pPr>
        <w:pStyle w:val="ListParagraph"/>
        <w:numPr>
          <w:ilvl w:val="0"/>
          <w:numId w:val="26"/>
        </w:numPr>
        <w:rPr>
          <w:rFonts w:ascii="Century Gothic" w:hAnsi="Century Gothic" w:cs="Arial"/>
          <w:sz w:val="20"/>
          <w:szCs w:val="20"/>
        </w:rPr>
      </w:pPr>
      <w:r w:rsidRPr="008E5674">
        <w:rPr>
          <w:rFonts w:ascii="Century Gothic" w:hAnsi="Century Gothic" w:cs="Arial"/>
          <w:sz w:val="20"/>
          <w:szCs w:val="20"/>
        </w:rPr>
        <w:t>any direct, indirect and cumulative impacts of the proposed development;</w:t>
      </w:r>
    </w:p>
    <w:p w14:paraId="41C95A80" w14:textId="77777777" w:rsidR="00CA5C3F" w:rsidRPr="008E5674" w:rsidRDefault="00CA5C3F" w:rsidP="008E5674">
      <w:pPr>
        <w:pStyle w:val="ListParagraph"/>
        <w:numPr>
          <w:ilvl w:val="0"/>
          <w:numId w:val="26"/>
        </w:numPr>
        <w:rPr>
          <w:rFonts w:ascii="Century Gothic" w:hAnsi="Century Gothic" w:cs="Arial"/>
          <w:sz w:val="20"/>
          <w:szCs w:val="20"/>
        </w:rPr>
      </w:pPr>
      <w:r w:rsidRPr="008E5674">
        <w:rPr>
          <w:rFonts w:ascii="Century Gothic" w:hAnsi="Century Gothic" w:cs="Arial"/>
          <w:sz w:val="20"/>
          <w:szCs w:val="20"/>
        </w:rPr>
        <w:t>the degree to which impacts and risks can be mitigated;</w:t>
      </w:r>
    </w:p>
    <w:p w14:paraId="50E9E9C1" w14:textId="77777777" w:rsidR="00CA5C3F" w:rsidRPr="008E5674" w:rsidRDefault="00CA5C3F" w:rsidP="008E5674">
      <w:pPr>
        <w:pStyle w:val="ListParagraph"/>
        <w:numPr>
          <w:ilvl w:val="0"/>
          <w:numId w:val="26"/>
        </w:numPr>
        <w:rPr>
          <w:rFonts w:ascii="Century Gothic" w:hAnsi="Century Gothic" w:cs="Arial"/>
          <w:sz w:val="20"/>
          <w:szCs w:val="20"/>
        </w:rPr>
      </w:pPr>
      <w:r w:rsidRPr="008E5674">
        <w:rPr>
          <w:rFonts w:ascii="Century Gothic" w:hAnsi="Century Gothic" w:cs="Arial"/>
          <w:sz w:val="20"/>
          <w:szCs w:val="20"/>
        </w:rPr>
        <w:t>the degree to which the impacts and risks can be reversed;</w:t>
      </w:r>
    </w:p>
    <w:p w14:paraId="436B87E8" w14:textId="77777777" w:rsidR="00CA5C3F" w:rsidRPr="008E5674" w:rsidRDefault="00CA5C3F" w:rsidP="008E5674">
      <w:pPr>
        <w:pStyle w:val="ListParagraph"/>
        <w:numPr>
          <w:ilvl w:val="0"/>
          <w:numId w:val="26"/>
        </w:numPr>
        <w:rPr>
          <w:rFonts w:ascii="Century Gothic" w:hAnsi="Century Gothic" w:cs="Arial"/>
          <w:sz w:val="20"/>
          <w:szCs w:val="20"/>
        </w:rPr>
      </w:pPr>
      <w:r w:rsidRPr="008E5674">
        <w:rPr>
          <w:rFonts w:ascii="Century Gothic" w:hAnsi="Century Gothic" w:cs="Arial"/>
          <w:sz w:val="20"/>
          <w:szCs w:val="20"/>
        </w:rPr>
        <w:t>the degree to which the impacts and risks can cause loss of irreplaceable resources;</w:t>
      </w:r>
    </w:p>
    <w:p w14:paraId="19BD5287" w14:textId="7C65B30B" w:rsidR="00CA5C3F" w:rsidRDefault="00CA5C3F" w:rsidP="008E5674">
      <w:pPr>
        <w:pStyle w:val="ListParagraph"/>
        <w:numPr>
          <w:ilvl w:val="0"/>
          <w:numId w:val="26"/>
        </w:numPr>
        <w:rPr>
          <w:rFonts w:ascii="Century Gothic" w:hAnsi="Century Gothic" w:cs="Arial"/>
          <w:sz w:val="20"/>
          <w:szCs w:val="20"/>
        </w:rPr>
      </w:pPr>
      <w:r w:rsidRPr="008E5674">
        <w:rPr>
          <w:rFonts w:ascii="Century Gothic" w:hAnsi="Century Gothic" w:cs="Arial"/>
          <w:sz w:val="20"/>
          <w:szCs w:val="20"/>
        </w:rPr>
        <w:t>proposed impact management actions and impact management outcomes proposed by the specialist for inclusion in the Environmental Management Programme (EMPr);</w:t>
      </w:r>
    </w:p>
    <w:p w14:paraId="6629C34F" w14:textId="77777777" w:rsidR="00727F16" w:rsidRDefault="00345671" w:rsidP="00345671">
      <w:pPr>
        <w:pStyle w:val="ListParagraph"/>
        <w:numPr>
          <w:ilvl w:val="0"/>
          <w:numId w:val="26"/>
        </w:numPr>
        <w:rPr>
          <w:rFonts w:ascii="Century Gothic" w:hAnsi="Century Gothic" w:cs="Arial"/>
          <w:sz w:val="20"/>
          <w:szCs w:val="20"/>
        </w:rPr>
      </w:pPr>
      <w:r>
        <w:rPr>
          <w:rFonts w:ascii="Century Gothic" w:hAnsi="Century Gothic" w:cs="Arial"/>
          <w:sz w:val="20"/>
          <w:szCs w:val="20"/>
        </w:rPr>
        <w:lastRenderedPageBreak/>
        <w:t>how the mitigation hierarchy was applied when determining mitigation measures and recommendations.</w:t>
      </w:r>
    </w:p>
    <w:p w14:paraId="6492B67D" w14:textId="21B2F58E" w:rsidR="00345671" w:rsidRPr="00345671" w:rsidRDefault="00727F16" w:rsidP="00345671">
      <w:pPr>
        <w:pStyle w:val="ListParagraph"/>
        <w:numPr>
          <w:ilvl w:val="0"/>
          <w:numId w:val="26"/>
        </w:numPr>
        <w:rPr>
          <w:rFonts w:ascii="Century Gothic" w:hAnsi="Century Gothic" w:cs="Arial"/>
          <w:sz w:val="20"/>
          <w:szCs w:val="20"/>
        </w:rPr>
      </w:pPr>
      <w:r w:rsidRPr="00727F16">
        <w:rPr>
          <w:rFonts w:ascii="Century Gothic" w:hAnsi="Century Gothic" w:cs="Arial"/>
          <w:sz w:val="20"/>
          <w:szCs w:val="20"/>
        </w:rPr>
        <w:t xml:space="preserve">a motivation must be provided if there were development footprints identified as </w:t>
      </w:r>
      <w:r>
        <w:rPr>
          <w:rFonts w:ascii="Century Gothic" w:hAnsi="Century Gothic" w:cs="Arial"/>
          <w:sz w:val="20"/>
          <w:szCs w:val="20"/>
        </w:rPr>
        <w:t xml:space="preserve">the site verification visit, </w:t>
      </w:r>
      <w:r w:rsidRPr="00727F16">
        <w:rPr>
          <w:rFonts w:ascii="Century Gothic" w:hAnsi="Century Gothic" w:cs="Arial"/>
          <w:sz w:val="20"/>
          <w:szCs w:val="20"/>
        </w:rPr>
        <w:t>that were identified as having a “low” terrestrial biodiversity sensitivity and that were not considered appropriate;</w:t>
      </w:r>
    </w:p>
    <w:p w14:paraId="7F3181E4" w14:textId="77777777" w:rsidR="00F95532" w:rsidRPr="008E5674" w:rsidRDefault="00CA5C3F" w:rsidP="00F95532">
      <w:pPr>
        <w:pStyle w:val="ListParagraph"/>
        <w:numPr>
          <w:ilvl w:val="0"/>
          <w:numId w:val="26"/>
        </w:numPr>
        <w:rPr>
          <w:rFonts w:ascii="Century Gothic" w:hAnsi="Century Gothic" w:cs="Arial"/>
          <w:sz w:val="20"/>
          <w:szCs w:val="20"/>
        </w:rPr>
      </w:pPr>
      <w:r w:rsidRPr="008E5674">
        <w:rPr>
          <w:rFonts w:ascii="Century Gothic" w:hAnsi="Century Gothic" w:cs="Arial"/>
          <w:sz w:val="20"/>
          <w:szCs w:val="20"/>
        </w:rPr>
        <w:t>a substantiated statement, based on the findings of the specialist assessment, regarding the acceptability, or not, of the proposed development, if it should receive approval or not; and</w:t>
      </w:r>
    </w:p>
    <w:p w14:paraId="7DD47A4D" w14:textId="38001D49" w:rsidR="00CA5C3F" w:rsidRDefault="00CA5C3F" w:rsidP="00F95532">
      <w:pPr>
        <w:pStyle w:val="ListParagraph"/>
        <w:numPr>
          <w:ilvl w:val="0"/>
          <w:numId w:val="26"/>
        </w:numPr>
        <w:rPr>
          <w:rFonts w:ascii="Century Gothic" w:hAnsi="Century Gothic" w:cs="Arial"/>
          <w:sz w:val="20"/>
          <w:szCs w:val="20"/>
        </w:rPr>
      </w:pPr>
      <w:r w:rsidRPr="008E5674">
        <w:rPr>
          <w:rFonts w:ascii="Century Gothic" w:hAnsi="Century Gothic" w:cs="Arial"/>
          <w:sz w:val="20"/>
          <w:szCs w:val="20"/>
        </w:rPr>
        <w:t>any conditions to which this statement is subjected.</w:t>
      </w:r>
    </w:p>
    <w:p w14:paraId="77704C76" w14:textId="6162D72B" w:rsidR="00E14903" w:rsidRDefault="00E14903" w:rsidP="00F95532">
      <w:pPr>
        <w:pStyle w:val="ListParagraph"/>
        <w:numPr>
          <w:ilvl w:val="0"/>
          <w:numId w:val="26"/>
        </w:numPr>
        <w:rPr>
          <w:rFonts w:ascii="Century Gothic" w:hAnsi="Century Gothic" w:cs="Arial"/>
          <w:sz w:val="20"/>
          <w:szCs w:val="20"/>
        </w:rPr>
      </w:pPr>
      <w:r>
        <w:rPr>
          <w:rFonts w:ascii="Century Gothic" w:hAnsi="Century Gothic" w:cs="Arial"/>
          <w:sz w:val="20"/>
          <w:szCs w:val="20"/>
        </w:rPr>
        <w:t xml:space="preserve">Identification of any buffer areas. </w:t>
      </w:r>
    </w:p>
    <w:p w14:paraId="6826D69E" w14:textId="3EE40663" w:rsidR="00BC589F" w:rsidRPr="006B7506" w:rsidRDefault="00BC589F" w:rsidP="006B7506">
      <w:pPr>
        <w:jc w:val="both"/>
        <w:rPr>
          <w:rFonts w:ascii="Century Gothic" w:hAnsi="Century Gothic" w:cs="Arial"/>
          <w:b/>
          <w:sz w:val="20"/>
          <w:szCs w:val="20"/>
        </w:rPr>
      </w:pPr>
      <w:r w:rsidRPr="006B7506">
        <w:rPr>
          <w:rFonts w:ascii="Century Gothic" w:hAnsi="Century Gothic" w:cs="Arial"/>
          <w:b/>
          <w:sz w:val="20"/>
          <w:szCs w:val="20"/>
        </w:rPr>
        <w:t>General</w:t>
      </w:r>
    </w:p>
    <w:p w14:paraId="35045413" w14:textId="72473557" w:rsidR="00BC589F" w:rsidRDefault="00BC589F" w:rsidP="00A8675F">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Reference all sources of information and/or data used.</w:t>
      </w:r>
    </w:p>
    <w:p w14:paraId="021A2D3B" w14:textId="21FF8440" w:rsidR="00BC589F" w:rsidRPr="00727F16" w:rsidRDefault="00CA5BAD" w:rsidP="00727F16">
      <w:pPr>
        <w:numPr>
          <w:ilvl w:val="0"/>
          <w:numId w:val="18"/>
        </w:numPr>
        <w:spacing w:line="276" w:lineRule="auto"/>
        <w:ind w:left="360"/>
        <w:jc w:val="both"/>
        <w:rPr>
          <w:rFonts w:ascii="Century Gothic" w:hAnsi="Century Gothic" w:cs="Arial"/>
          <w:sz w:val="20"/>
          <w:szCs w:val="20"/>
          <w:lang w:val="en-ZA"/>
        </w:rPr>
      </w:pPr>
      <w:r>
        <w:rPr>
          <w:rFonts w:ascii="Century Gothic" w:hAnsi="Century Gothic" w:cs="Arial"/>
          <w:sz w:val="20"/>
          <w:szCs w:val="20"/>
          <w:lang w:val="en-ZA"/>
        </w:rPr>
        <w:t>Include contact details, relevant experience</w:t>
      </w:r>
      <w:r w:rsidR="00FB7C07">
        <w:rPr>
          <w:rFonts w:ascii="Century Gothic" w:hAnsi="Century Gothic" w:cs="Arial"/>
          <w:sz w:val="20"/>
          <w:szCs w:val="20"/>
          <w:lang w:val="en-ZA"/>
        </w:rPr>
        <w:t>, CV</w:t>
      </w:r>
      <w:r>
        <w:rPr>
          <w:rFonts w:ascii="Century Gothic" w:hAnsi="Century Gothic" w:cs="Arial"/>
          <w:sz w:val="20"/>
          <w:szCs w:val="20"/>
          <w:lang w:val="en-ZA"/>
        </w:rPr>
        <w:t xml:space="preserve"> and SACNASP registration number.</w:t>
      </w:r>
    </w:p>
    <w:p w14:paraId="56ECC879" w14:textId="56B969C2" w:rsidR="00CA5BAD" w:rsidRPr="00CA5BAD" w:rsidRDefault="00CA5BAD" w:rsidP="00A8675F">
      <w:pPr>
        <w:numPr>
          <w:ilvl w:val="0"/>
          <w:numId w:val="18"/>
        </w:numPr>
        <w:spacing w:line="276" w:lineRule="auto"/>
        <w:ind w:left="360"/>
        <w:jc w:val="both"/>
        <w:rPr>
          <w:rFonts w:ascii="Century Gothic" w:hAnsi="Century Gothic" w:cs="Arial"/>
          <w:sz w:val="20"/>
          <w:szCs w:val="20"/>
          <w:lang w:val="en-GB"/>
        </w:rPr>
      </w:pPr>
      <w:r w:rsidRPr="00CA5BAD">
        <w:rPr>
          <w:rFonts w:ascii="Century Gothic" w:hAnsi="Century Gothic" w:cs="Arial"/>
          <w:sz w:val="20"/>
          <w:szCs w:val="20"/>
          <w:lang w:val="en-GB"/>
        </w:rPr>
        <w:t xml:space="preserve">A signed statement of independence by the specialist; </w:t>
      </w:r>
    </w:p>
    <w:p w14:paraId="7260B617" w14:textId="77777777" w:rsidR="00FB7C07" w:rsidRDefault="00CA5BAD" w:rsidP="00FB7C07">
      <w:pPr>
        <w:numPr>
          <w:ilvl w:val="0"/>
          <w:numId w:val="18"/>
        </w:numPr>
        <w:spacing w:line="276" w:lineRule="auto"/>
        <w:ind w:left="360"/>
        <w:jc w:val="both"/>
        <w:rPr>
          <w:rFonts w:ascii="Century Gothic" w:hAnsi="Century Gothic" w:cs="Arial"/>
          <w:sz w:val="20"/>
          <w:szCs w:val="20"/>
          <w:lang w:val="en-GB"/>
        </w:rPr>
      </w:pPr>
      <w:r w:rsidRPr="00CA5BAD">
        <w:rPr>
          <w:rFonts w:ascii="Century Gothic" w:hAnsi="Century Gothic" w:cs="Arial"/>
          <w:sz w:val="20"/>
          <w:szCs w:val="20"/>
          <w:lang w:val="en-GB"/>
        </w:rPr>
        <w:t xml:space="preserve">A statement on the duration, date and season of the site inspection and the relevance of the season to the outcome of the assessment; </w:t>
      </w:r>
    </w:p>
    <w:p w14:paraId="7A4C4EE7" w14:textId="17E189D0" w:rsidR="008E5674" w:rsidRDefault="00CA5BAD" w:rsidP="008E5674">
      <w:pPr>
        <w:numPr>
          <w:ilvl w:val="0"/>
          <w:numId w:val="18"/>
        </w:numPr>
        <w:spacing w:line="276" w:lineRule="auto"/>
        <w:ind w:left="360"/>
        <w:jc w:val="both"/>
        <w:rPr>
          <w:rFonts w:ascii="Century Gothic" w:hAnsi="Century Gothic" w:cs="Arial"/>
          <w:sz w:val="20"/>
          <w:szCs w:val="20"/>
          <w:lang w:val="en-GB"/>
        </w:rPr>
      </w:pPr>
      <w:r w:rsidRPr="00FB7C07">
        <w:rPr>
          <w:rFonts w:ascii="Century Gothic" w:hAnsi="Century Gothic" w:cs="Arial"/>
          <w:sz w:val="20"/>
          <w:szCs w:val="20"/>
          <w:lang w:val="en-GB"/>
        </w:rPr>
        <w:t xml:space="preserve">A description of the methodology </w:t>
      </w:r>
      <w:r w:rsidR="00FB7C07" w:rsidRPr="00FB7C07">
        <w:rPr>
          <w:rFonts w:ascii="Century Gothic" w:hAnsi="Century Gothic" w:cs="Arial"/>
          <w:sz w:val="20"/>
          <w:szCs w:val="20"/>
          <w:lang w:val="en-GB"/>
        </w:rPr>
        <w:t>used to undertake the site survey</w:t>
      </w:r>
      <w:r w:rsidR="00410248">
        <w:rPr>
          <w:rFonts w:ascii="Century Gothic" w:hAnsi="Century Gothic" w:cs="Arial"/>
          <w:sz w:val="20"/>
          <w:szCs w:val="20"/>
          <w:lang w:val="en-GB"/>
        </w:rPr>
        <w:t>,</w:t>
      </w:r>
      <w:r w:rsidR="00FB7C07" w:rsidRPr="00FB7C07">
        <w:rPr>
          <w:rFonts w:ascii="Century Gothic" w:hAnsi="Century Gothic" w:cs="Arial"/>
          <w:sz w:val="20"/>
          <w:szCs w:val="20"/>
          <w:lang w:val="en-GB"/>
        </w:rPr>
        <w:t xml:space="preserve"> prepare the </w:t>
      </w:r>
      <w:r w:rsidR="00345671">
        <w:rPr>
          <w:rFonts w:ascii="Century Gothic" w:hAnsi="Century Gothic" w:cs="Arial"/>
          <w:sz w:val="20"/>
          <w:szCs w:val="20"/>
          <w:lang w:val="en-GB"/>
        </w:rPr>
        <w:t>assessment</w:t>
      </w:r>
      <w:r w:rsidR="00FB7C07">
        <w:rPr>
          <w:rFonts w:ascii="Century Gothic" w:hAnsi="Century Gothic" w:cs="Arial"/>
          <w:sz w:val="20"/>
          <w:szCs w:val="20"/>
          <w:lang w:val="en-GB"/>
        </w:rPr>
        <w:t xml:space="preserve">, </w:t>
      </w:r>
      <w:r w:rsidR="00FB7C07" w:rsidRPr="00FB7C07">
        <w:rPr>
          <w:rFonts w:ascii="Century Gothic" w:hAnsi="Century Gothic" w:cs="Arial"/>
          <w:sz w:val="20"/>
          <w:szCs w:val="20"/>
          <w:lang w:val="en-GB"/>
        </w:rPr>
        <w:t>verify the sensitivities of the terrestrial biodiversity features on the site, including equipment and modelling used, where relevant</w:t>
      </w:r>
      <w:r w:rsidR="00FB7C07">
        <w:rPr>
          <w:rFonts w:ascii="Century Gothic" w:hAnsi="Century Gothic" w:cs="Arial"/>
          <w:sz w:val="20"/>
          <w:szCs w:val="20"/>
          <w:lang w:val="en-GB"/>
        </w:rPr>
        <w:t>.</w:t>
      </w:r>
    </w:p>
    <w:p w14:paraId="52E0D295" w14:textId="24EA32D0" w:rsidR="008E5674" w:rsidRPr="008E5674" w:rsidRDefault="008E5674" w:rsidP="008E5674">
      <w:pPr>
        <w:numPr>
          <w:ilvl w:val="0"/>
          <w:numId w:val="18"/>
        </w:numPr>
        <w:spacing w:line="276" w:lineRule="auto"/>
        <w:ind w:left="360"/>
        <w:jc w:val="both"/>
        <w:rPr>
          <w:rFonts w:ascii="Century Gothic" w:hAnsi="Century Gothic" w:cs="Arial"/>
          <w:sz w:val="20"/>
          <w:szCs w:val="20"/>
          <w:lang w:val="en-GB"/>
        </w:rPr>
      </w:pPr>
      <w:r w:rsidRPr="008E5674">
        <w:rPr>
          <w:rFonts w:ascii="Century Gothic" w:hAnsi="Century Gothic" w:cs="Arial"/>
          <w:sz w:val="20"/>
          <w:szCs w:val="20"/>
          <w:lang w:val="en-GB"/>
        </w:rPr>
        <w:t>The assessment must be undertaken on the preferred site and within the proposed</w:t>
      </w:r>
      <w:r>
        <w:rPr>
          <w:rFonts w:ascii="Century Gothic" w:hAnsi="Century Gothic" w:cs="Arial"/>
          <w:sz w:val="20"/>
          <w:szCs w:val="20"/>
          <w:lang w:val="en-GB"/>
        </w:rPr>
        <w:t xml:space="preserve"> </w:t>
      </w:r>
      <w:r w:rsidRPr="008E5674">
        <w:rPr>
          <w:rFonts w:ascii="Century Gothic" w:hAnsi="Century Gothic" w:cs="Arial"/>
          <w:sz w:val="20"/>
          <w:szCs w:val="20"/>
          <w:lang w:val="en-GB"/>
        </w:rPr>
        <w:t>development footprint.</w:t>
      </w:r>
    </w:p>
    <w:p w14:paraId="120E2D1B" w14:textId="77777777" w:rsidR="0076313A" w:rsidRDefault="00CA5BAD" w:rsidP="0076313A">
      <w:pPr>
        <w:numPr>
          <w:ilvl w:val="0"/>
          <w:numId w:val="18"/>
        </w:numPr>
        <w:spacing w:line="276" w:lineRule="auto"/>
        <w:ind w:left="360"/>
        <w:jc w:val="both"/>
        <w:rPr>
          <w:rFonts w:ascii="Century Gothic" w:hAnsi="Century Gothic" w:cs="Arial"/>
          <w:sz w:val="20"/>
          <w:szCs w:val="20"/>
          <w:lang w:val="en-GB"/>
        </w:rPr>
      </w:pPr>
      <w:r w:rsidRPr="00CA5BAD">
        <w:rPr>
          <w:rFonts w:ascii="Century Gothic" w:hAnsi="Century Gothic" w:cs="Arial"/>
          <w:sz w:val="20"/>
          <w:szCs w:val="20"/>
          <w:lang w:val="en-GB"/>
        </w:rPr>
        <w:t>Where required, proposed impact management actions and outcomes or any monitoring requirements for inclusion in the EMPr;</w:t>
      </w:r>
    </w:p>
    <w:p w14:paraId="54120A6E" w14:textId="34C4B1BB" w:rsidR="00CA5BAD" w:rsidRPr="0076313A" w:rsidRDefault="00CA5BAD" w:rsidP="0076313A">
      <w:pPr>
        <w:numPr>
          <w:ilvl w:val="0"/>
          <w:numId w:val="18"/>
        </w:numPr>
        <w:spacing w:line="276" w:lineRule="auto"/>
        <w:ind w:left="360"/>
        <w:jc w:val="both"/>
        <w:rPr>
          <w:rFonts w:ascii="Century Gothic" w:hAnsi="Century Gothic" w:cs="Arial"/>
          <w:sz w:val="20"/>
          <w:szCs w:val="20"/>
          <w:lang w:val="en-GB"/>
        </w:rPr>
      </w:pPr>
      <w:r w:rsidRPr="0076313A">
        <w:rPr>
          <w:rFonts w:ascii="Century Gothic" w:hAnsi="Century Gothic" w:cs="Arial"/>
          <w:sz w:val="20"/>
          <w:szCs w:val="20"/>
          <w:lang w:val="en-GB"/>
        </w:rPr>
        <w:t xml:space="preserve">A description of the </w:t>
      </w:r>
      <w:r w:rsidR="00727F16">
        <w:rPr>
          <w:rFonts w:ascii="Century Gothic" w:hAnsi="Century Gothic" w:cs="Arial"/>
          <w:sz w:val="20"/>
          <w:szCs w:val="20"/>
          <w:lang w:val="en-GB"/>
        </w:rPr>
        <w:t xml:space="preserve">limitations, </w:t>
      </w:r>
      <w:r w:rsidRPr="0076313A">
        <w:rPr>
          <w:rFonts w:ascii="Century Gothic" w:hAnsi="Century Gothic" w:cs="Arial"/>
          <w:sz w:val="20"/>
          <w:szCs w:val="20"/>
          <w:lang w:val="en-GB"/>
        </w:rPr>
        <w:t>assumptions made and any uncertainties or gaps in knowledge or data</w:t>
      </w:r>
      <w:r w:rsidR="0076313A">
        <w:rPr>
          <w:rFonts w:ascii="Century Gothic" w:hAnsi="Century Gothic" w:cs="Arial"/>
          <w:sz w:val="20"/>
          <w:szCs w:val="20"/>
          <w:lang w:val="en-GB"/>
        </w:rPr>
        <w:t xml:space="preserve"> as well</w:t>
      </w:r>
      <w:r w:rsidR="0076313A" w:rsidRPr="0076313A">
        <w:rPr>
          <w:rFonts w:ascii="Century Gothic" w:hAnsi="Century Gothic" w:cs="Arial"/>
          <w:sz w:val="20"/>
          <w:szCs w:val="20"/>
          <w:lang w:val="en-GB"/>
        </w:rPr>
        <w:t xml:space="preserve"> as a statement of the timing and intensity of site</w:t>
      </w:r>
      <w:r w:rsidR="0076313A">
        <w:rPr>
          <w:rFonts w:ascii="Century Gothic" w:hAnsi="Century Gothic" w:cs="Arial"/>
          <w:sz w:val="20"/>
          <w:szCs w:val="20"/>
          <w:lang w:val="en-GB"/>
        </w:rPr>
        <w:t xml:space="preserve"> </w:t>
      </w:r>
      <w:r w:rsidR="0076313A" w:rsidRPr="0076313A">
        <w:rPr>
          <w:rFonts w:ascii="Century Gothic" w:hAnsi="Century Gothic" w:cs="Arial"/>
          <w:sz w:val="20"/>
          <w:szCs w:val="20"/>
          <w:lang w:val="en-GB"/>
        </w:rPr>
        <w:t>inspection observations;</w:t>
      </w:r>
      <w:r w:rsidRPr="0076313A">
        <w:rPr>
          <w:rFonts w:ascii="Century Gothic" w:hAnsi="Century Gothic" w:cs="Arial"/>
          <w:sz w:val="20"/>
          <w:szCs w:val="20"/>
          <w:lang w:val="en-GB"/>
        </w:rPr>
        <w:t xml:space="preserve"> </w:t>
      </w:r>
    </w:p>
    <w:p w14:paraId="0A57422B" w14:textId="2D09FACE" w:rsidR="00CA5BAD" w:rsidRPr="00CA5BAD" w:rsidRDefault="00CA5BAD" w:rsidP="00CA5BAD">
      <w:pPr>
        <w:numPr>
          <w:ilvl w:val="0"/>
          <w:numId w:val="18"/>
        </w:numPr>
        <w:spacing w:line="276" w:lineRule="auto"/>
        <w:ind w:left="360"/>
        <w:jc w:val="both"/>
        <w:rPr>
          <w:rFonts w:ascii="Century Gothic" w:hAnsi="Century Gothic" w:cs="Arial"/>
          <w:sz w:val="20"/>
          <w:szCs w:val="20"/>
          <w:lang w:val="en-GB"/>
        </w:rPr>
      </w:pPr>
      <w:r>
        <w:rPr>
          <w:rFonts w:ascii="Century Gothic" w:hAnsi="Century Gothic" w:cs="Arial"/>
          <w:sz w:val="20"/>
          <w:szCs w:val="20"/>
          <w:lang w:val="en-GB"/>
        </w:rPr>
        <w:t>A</w:t>
      </w:r>
      <w:r w:rsidRPr="00CA5BAD">
        <w:rPr>
          <w:rFonts w:ascii="Century Gothic" w:hAnsi="Century Gothic" w:cs="Arial"/>
          <w:sz w:val="20"/>
          <w:szCs w:val="20"/>
          <w:lang w:val="en-GB"/>
        </w:rPr>
        <w:t xml:space="preserve">ny conditions to which the </w:t>
      </w:r>
      <w:r w:rsidR="00345671">
        <w:rPr>
          <w:rFonts w:ascii="Century Gothic" w:hAnsi="Century Gothic" w:cs="Arial"/>
          <w:sz w:val="20"/>
          <w:szCs w:val="20"/>
          <w:lang w:val="en-GB"/>
        </w:rPr>
        <w:t>assessment</w:t>
      </w:r>
      <w:r w:rsidRPr="00CA5BAD">
        <w:rPr>
          <w:rFonts w:ascii="Century Gothic" w:hAnsi="Century Gothic" w:cs="Arial"/>
          <w:sz w:val="20"/>
          <w:szCs w:val="20"/>
          <w:lang w:val="en-GB"/>
        </w:rPr>
        <w:t xml:space="preserve"> is subjected.</w:t>
      </w:r>
    </w:p>
    <w:p w14:paraId="3F330A90" w14:textId="2BD8EDFF" w:rsidR="00BC589F" w:rsidRPr="00BC589F" w:rsidRDefault="00BC589F" w:rsidP="00A8675F">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 xml:space="preserve">The specialist and the </w:t>
      </w:r>
      <w:r w:rsidR="00345671">
        <w:rPr>
          <w:rFonts w:ascii="Century Gothic" w:hAnsi="Century Gothic" w:cs="Arial"/>
          <w:sz w:val="20"/>
          <w:szCs w:val="20"/>
          <w:lang w:val="en-ZA"/>
        </w:rPr>
        <w:t>assessment</w:t>
      </w:r>
      <w:r w:rsidRPr="00BC589F">
        <w:rPr>
          <w:rFonts w:ascii="Century Gothic" w:hAnsi="Century Gothic" w:cs="Arial"/>
          <w:sz w:val="20"/>
          <w:szCs w:val="20"/>
          <w:lang w:val="en-ZA"/>
        </w:rPr>
        <w:t xml:space="preserve"> must comply with the following guidelines and legislation:</w:t>
      </w:r>
    </w:p>
    <w:p w14:paraId="48BF80C7" w14:textId="77777777" w:rsidR="006B7506" w:rsidRPr="00822C31" w:rsidRDefault="006B7506" w:rsidP="006B7506">
      <w:pPr>
        <w:numPr>
          <w:ilvl w:val="0"/>
          <w:numId w:val="18"/>
        </w:numPr>
        <w:spacing w:line="276" w:lineRule="auto"/>
        <w:jc w:val="both"/>
        <w:rPr>
          <w:rFonts w:ascii="Century Gothic" w:hAnsi="Century Gothic" w:cs="Arial"/>
          <w:sz w:val="20"/>
          <w:szCs w:val="20"/>
          <w:lang w:val="en-GB"/>
        </w:rPr>
      </w:pPr>
      <w:r>
        <w:rPr>
          <w:rFonts w:ascii="Century Gothic" w:hAnsi="Century Gothic" w:cs="Arial"/>
          <w:sz w:val="20"/>
          <w:szCs w:val="20"/>
          <w:lang w:val="en-GB"/>
        </w:rPr>
        <w:t>P</w:t>
      </w:r>
      <w:r w:rsidRPr="00822C31">
        <w:rPr>
          <w:rFonts w:ascii="Century Gothic" w:hAnsi="Century Gothic" w:cs="Arial"/>
          <w:sz w:val="20"/>
          <w:szCs w:val="20"/>
          <w:lang w:val="en-GB"/>
        </w:rPr>
        <w:t>rocedures for the assessment and minimum criteria for reporting on</w:t>
      </w:r>
      <w:r>
        <w:rPr>
          <w:rFonts w:ascii="Century Gothic" w:hAnsi="Century Gothic" w:cs="Arial"/>
          <w:sz w:val="20"/>
          <w:szCs w:val="20"/>
          <w:lang w:val="en-GB"/>
        </w:rPr>
        <w:t xml:space="preserve"> </w:t>
      </w:r>
      <w:r w:rsidRPr="00822C31">
        <w:rPr>
          <w:rFonts w:ascii="Century Gothic" w:hAnsi="Century Gothic" w:cs="Arial"/>
          <w:sz w:val="20"/>
          <w:szCs w:val="20"/>
          <w:lang w:val="en-GB"/>
        </w:rPr>
        <w:t xml:space="preserve">identified environmental themes in terms of </w:t>
      </w:r>
      <w:r>
        <w:rPr>
          <w:rFonts w:ascii="Century Gothic" w:hAnsi="Century Gothic" w:cs="Arial"/>
          <w:sz w:val="20"/>
          <w:szCs w:val="20"/>
          <w:lang w:val="en-GB"/>
        </w:rPr>
        <w:t>S</w:t>
      </w:r>
      <w:r w:rsidRPr="00822C31">
        <w:rPr>
          <w:rFonts w:ascii="Century Gothic" w:hAnsi="Century Gothic" w:cs="Arial"/>
          <w:sz w:val="20"/>
          <w:szCs w:val="20"/>
          <w:lang w:val="en-GB"/>
        </w:rPr>
        <w:t>ections 24(5)(</w:t>
      </w:r>
      <w:r>
        <w:rPr>
          <w:rFonts w:ascii="Century Gothic" w:hAnsi="Century Gothic" w:cs="Arial"/>
          <w:sz w:val="20"/>
          <w:szCs w:val="20"/>
          <w:lang w:val="en-GB"/>
        </w:rPr>
        <w:t>A</w:t>
      </w:r>
      <w:r w:rsidRPr="00822C31">
        <w:rPr>
          <w:rFonts w:ascii="Century Gothic" w:hAnsi="Century Gothic" w:cs="Arial"/>
          <w:sz w:val="20"/>
          <w:szCs w:val="20"/>
          <w:lang w:val="en-GB"/>
        </w:rPr>
        <w:t>) and (</w:t>
      </w:r>
      <w:r>
        <w:rPr>
          <w:rFonts w:ascii="Century Gothic" w:hAnsi="Century Gothic" w:cs="Arial"/>
          <w:sz w:val="20"/>
          <w:szCs w:val="20"/>
          <w:lang w:val="en-GB"/>
        </w:rPr>
        <w:t>H</w:t>
      </w:r>
      <w:r w:rsidRPr="00822C31">
        <w:rPr>
          <w:rFonts w:ascii="Century Gothic" w:hAnsi="Century Gothic" w:cs="Arial"/>
          <w:sz w:val="20"/>
          <w:szCs w:val="20"/>
          <w:lang w:val="en-GB"/>
        </w:rPr>
        <w:t>) and 44 of</w:t>
      </w:r>
      <w:r>
        <w:rPr>
          <w:rFonts w:ascii="Century Gothic" w:hAnsi="Century Gothic" w:cs="Arial"/>
          <w:sz w:val="20"/>
          <w:szCs w:val="20"/>
          <w:lang w:val="en-GB"/>
        </w:rPr>
        <w:t xml:space="preserve"> </w:t>
      </w:r>
      <w:r w:rsidRPr="00822C31">
        <w:rPr>
          <w:rFonts w:ascii="Century Gothic" w:hAnsi="Century Gothic" w:cs="Arial"/>
          <w:sz w:val="20"/>
          <w:szCs w:val="20"/>
          <w:lang w:val="en-GB"/>
        </w:rPr>
        <w:t xml:space="preserve">the </w:t>
      </w:r>
      <w:r>
        <w:rPr>
          <w:rFonts w:ascii="Century Gothic" w:hAnsi="Century Gothic" w:cs="Arial"/>
          <w:sz w:val="20"/>
          <w:szCs w:val="20"/>
          <w:lang w:val="en-GB"/>
        </w:rPr>
        <w:t>N</w:t>
      </w:r>
      <w:r w:rsidRPr="00822C31">
        <w:rPr>
          <w:rFonts w:ascii="Century Gothic" w:hAnsi="Century Gothic" w:cs="Arial"/>
          <w:sz w:val="20"/>
          <w:szCs w:val="20"/>
          <w:lang w:val="en-GB"/>
        </w:rPr>
        <w:t xml:space="preserve">ational </w:t>
      </w:r>
      <w:r>
        <w:rPr>
          <w:rFonts w:ascii="Century Gothic" w:hAnsi="Century Gothic" w:cs="Arial"/>
          <w:sz w:val="20"/>
          <w:szCs w:val="20"/>
          <w:lang w:val="en-GB"/>
        </w:rPr>
        <w:t>E</w:t>
      </w:r>
      <w:r w:rsidRPr="00822C31">
        <w:rPr>
          <w:rFonts w:ascii="Century Gothic" w:hAnsi="Century Gothic" w:cs="Arial"/>
          <w:sz w:val="20"/>
          <w:szCs w:val="20"/>
          <w:lang w:val="en-GB"/>
        </w:rPr>
        <w:t xml:space="preserve">nvironmental </w:t>
      </w:r>
      <w:r>
        <w:rPr>
          <w:rFonts w:ascii="Century Gothic" w:hAnsi="Century Gothic" w:cs="Arial"/>
          <w:sz w:val="20"/>
          <w:szCs w:val="20"/>
          <w:lang w:val="en-GB"/>
        </w:rPr>
        <w:t>M</w:t>
      </w:r>
      <w:r w:rsidRPr="00822C31">
        <w:rPr>
          <w:rFonts w:ascii="Century Gothic" w:hAnsi="Century Gothic" w:cs="Arial"/>
          <w:sz w:val="20"/>
          <w:szCs w:val="20"/>
          <w:lang w:val="en-GB"/>
        </w:rPr>
        <w:t xml:space="preserve">anagement </w:t>
      </w:r>
      <w:r>
        <w:rPr>
          <w:rFonts w:ascii="Century Gothic" w:hAnsi="Century Gothic" w:cs="Arial"/>
          <w:sz w:val="20"/>
          <w:szCs w:val="20"/>
          <w:lang w:val="en-GB"/>
        </w:rPr>
        <w:t>A</w:t>
      </w:r>
      <w:r w:rsidRPr="00822C31">
        <w:rPr>
          <w:rFonts w:ascii="Century Gothic" w:hAnsi="Century Gothic" w:cs="Arial"/>
          <w:sz w:val="20"/>
          <w:szCs w:val="20"/>
          <w:lang w:val="en-GB"/>
        </w:rPr>
        <w:t>ct, 1998, when applying for</w:t>
      </w:r>
      <w:r>
        <w:rPr>
          <w:rFonts w:ascii="Century Gothic" w:hAnsi="Century Gothic" w:cs="Arial"/>
          <w:sz w:val="20"/>
          <w:szCs w:val="20"/>
          <w:lang w:val="en-GB"/>
        </w:rPr>
        <w:t xml:space="preserve"> E</w:t>
      </w:r>
      <w:r w:rsidRPr="00822C31">
        <w:rPr>
          <w:rFonts w:ascii="Century Gothic" w:hAnsi="Century Gothic" w:cs="Arial"/>
          <w:sz w:val="20"/>
          <w:szCs w:val="20"/>
          <w:lang w:val="en-GB"/>
        </w:rPr>
        <w:t xml:space="preserve">nvironmental </w:t>
      </w:r>
      <w:r>
        <w:rPr>
          <w:rFonts w:ascii="Century Gothic" w:hAnsi="Century Gothic" w:cs="Arial"/>
          <w:sz w:val="20"/>
          <w:szCs w:val="20"/>
          <w:lang w:val="en-GB"/>
        </w:rPr>
        <w:t>A</w:t>
      </w:r>
      <w:r w:rsidRPr="00822C31">
        <w:rPr>
          <w:rFonts w:ascii="Century Gothic" w:hAnsi="Century Gothic" w:cs="Arial"/>
          <w:sz w:val="20"/>
          <w:szCs w:val="20"/>
          <w:lang w:val="en-GB"/>
        </w:rPr>
        <w:t xml:space="preserve">uthorisation </w:t>
      </w:r>
    </w:p>
    <w:p w14:paraId="2551BDDF" w14:textId="61C0377B" w:rsidR="00BC589F" w:rsidRDefault="00BC589F" w:rsidP="00A8675F">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 xml:space="preserve">The </w:t>
      </w:r>
      <w:r w:rsidR="00345671">
        <w:rPr>
          <w:rFonts w:ascii="Century Gothic" w:hAnsi="Century Gothic" w:cs="Arial"/>
          <w:sz w:val="20"/>
          <w:szCs w:val="20"/>
          <w:lang w:val="en-ZA"/>
        </w:rPr>
        <w:t>assessment</w:t>
      </w:r>
      <w:r w:rsidRPr="00BC589F">
        <w:rPr>
          <w:rFonts w:ascii="Century Gothic" w:hAnsi="Century Gothic" w:cs="Arial"/>
          <w:sz w:val="20"/>
          <w:szCs w:val="20"/>
          <w:lang w:val="en-ZA"/>
        </w:rPr>
        <w:t xml:space="preserve"> should be prepared in a suitable font and submitted to </w:t>
      </w:r>
      <w:r w:rsidRPr="00BC589F">
        <w:rPr>
          <w:rFonts w:ascii="Century Gothic" w:hAnsi="Century Gothic" w:cs="Arial"/>
          <w:i/>
          <w:sz w:val="20"/>
          <w:szCs w:val="20"/>
          <w:lang w:val="en-ZA"/>
        </w:rPr>
        <w:t>SES</w:t>
      </w:r>
      <w:r w:rsidRPr="00BC589F">
        <w:rPr>
          <w:rFonts w:ascii="Century Gothic" w:hAnsi="Century Gothic" w:cs="Arial"/>
          <w:sz w:val="20"/>
          <w:szCs w:val="20"/>
          <w:lang w:val="en-ZA"/>
        </w:rPr>
        <w:t xml:space="preserve"> in draft form. </w:t>
      </w:r>
    </w:p>
    <w:p w14:paraId="261D4F37" w14:textId="1B8823F7" w:rsidR="00665FC2" w:rsidRDefault="00665FC2" w:rsidP="00A8675F">
      <w:pPr>
        <w:numPr>
          <w:ilvl w:val="0"/>
          <w:numId w:val="18"/>
        </w:numPr>
        <w:spacing w:line="276" w:lineRule="auto"/>
        <w:ind w:left="360"/>
        <w:jc w:val="both"/>
        <w:rPr>
          <w:rFonts w:ascii="Century Gothic" w:hAnsi="Century Gothic" w:cs="Arial"/>
          <w:sz w:val="20"/>
          <w:szCs w:val="20"/>
          <w:lang w:val="en-ZA"/>
        </w:rPr>
      </w:pPr>
      <w:bookmarkStart w:id="5" w:name="_Hlk70939275"/>
      <w:bookmarkStart w:id="6" w:name="_Hlk70935367"/>
      <w:r>
        <w:rPr>
          <w:rFonts w:ascii="Century Gothic" w:hAnsi="Century Gothic" w:cs="Arial"/>
          <w:sz w:val="20"/>
          <w:szCs w:val="20"/>
          <w:lang w:val="en-ZA"/>
        </w:rPr>
        <w:t xml:space="preserve">Ensure </w:t>
      </w:r>
      <w:proofErr w:type="gramStart"/>
      <w:r>
        <w:rPr>
          <w:rFonts w:ascii="Century Gothic" w:hAnsi="Century Gothic" w:cs="Arial"/>
          <w:sz w:val="20"/>
          <w:szCs w:val="20"/>
          <w:lang w:val="en-ZA"/>
        </w:rPr>
        <w:t>it is clear that the</w:t>
      </w:r>
      <w:proofErr w:type="gramEnd"/>
      <w:r>
        <w:rPr>
          <w:rFonts w:ascii="Century Gothic" w:hAnsi="Century Gothic" w:cs="Arial"/>
          <w:sz w:val="20"/>
          <w:szCs w:val="20"/>
          <w:lang w:val="en-ZA"/>
        </w:rPr>
        <w:t xml:space="preserve"> mitigation hierarchy has been applied, in order, when recommendations and mitigation is applied.</w:t>
      </w:r>
    </w:p>
    <w:p w14:paraId="50D87B65" w14:textId="4595DF0D" w:rsidR="00665FC2" w:rsidRDefault="00665FC2" w:rsidP="00A8675F">
      <w:pPr>
        <w:numPr>
          <w:ilvl w:val="0"/>
          <w:numId w:val="18"/>
        </w:numPr>
        <w:spacing w:line="276" w:lineRule="auto"/>
        <w:ind w:left="360"/>
        <w:jc w:val="both"/>
        <w:rPr>
          <w:rFonts w:ascii="Century Gothic" w:hAnsi="Century Gothic" w:cs="Arial"/>
          <w:sz w:val="20"/>
          <w:szCs w:val="20"/>
          <w:lang w:val="en-ZA"/>
        </w:rPr>
      </w:pPr>
      <w:r>
        <w:rPr>
          <w:rFonts w:ascii="Century Gothic" w:hAnsi="Century Gothic" w:cs="Arial"/>
          <w:sz w:val="20"/>
          <w:szCs w:val="20"/>
          <w:lang w:val="en-ZA"/>
        </w:rPr>
        <w:t xml:space="preserve">Ensure that there are no conflicting recommendations or conclusions. </w:t>
      </w:r>
    </w:p>
    <w:bookmarkEnd w:id="5"/>
    <w:p w14:paraId="41C44206" w14:textId="5643A32E" w:rsidR="00665FC2" w:rsidRPr="00BC589F" w:rsidRDefault="00665FC2" w:rsidP="00A8675F">
      <w:pPr>
        <w:numPr>
          <w:ilvl w:val="0"/>
          <w:numId w:val="18"/>
        </w:numPr>
        <w:spacing w:line="276" w:lineRule="auto"/>
        <w:ind w:left="360"/>
        <w:jc w:val="both"/>
        <w:rPr>
          <w:rFonts w:ascii="Century Gothic" w:hAnsi="Century Gothic" w:cs="Arial"/>
          <w:sz w:val="20"/>
          <w:szCs w:val="20"/>
          <w:lang w:val="en-ZA"/>
        </w:rPr>
      </w:pPr>
      <w:r>
        <w:rPr>
          <w:rFonts w:ascii="Century Gothic" w:hAnsi="Century Gothic" w:cs="Arial"/>
          <w:sz w:val="20"/>
          <w:szCs w:val="20"/>
          <w:lang w:val="en-ZA"/>
        </w:rPr>
        <w:t xml:space="preserve">Ensure the EAP is provided with working files, </w:t>
      </w:r>
      <w:proofErr w:type="spellStart"/>
      <w:r>
        <w:rPr>
          <w:rFonts w:ascii="Century Gothic" w:hAnsi="Century Gothic" w:cs="Arial"/>
          <w:sz w:val="20"/>
          <w:szCs w:val="20"/>
          <w:lang w:val="en-ZA"/>
        </w:rPr>
        <w:t>ie</w:t>
      </w:r>
      <w:proofErr w:type="spellEnd"/>
      <w:r>
        <w:rPr>
          <w:rFonts w:ascii="Century Gothic" w:hAnsi="Century Gothic" w:cs="Arial"/>
          <w:sz w:val="20"/>
          <w:szCs w:val="20"/>
          <w:lang w:val="en-ZA"/>
        </w:rPr>
        <w:t xml:space="preserve">: KML/KMZ/Shapefiles and if a buffer is recommended, please ensure relevant table of coordinates are provided. </w:t>
      </w:r>
    </w:p>
    <w:bookmarkEnd w:id="6"/>
    <w:p w14:paraId="4BEDDE7D" w14:textId="77777777" w:rsidR="00BC589F" w:rsidRPr="00BC589F" w:rsidRDefault="00BC589F" w:rsidP="00BC589F">
      <w:pPr>
        <w:spacing w:line="276" w:lineRule="auto"/>
        <w:jc w:val="both"/>
        <w:rPr>
          <w:rFonts w:ascii="Century Gothic" w:hAnsi="Century Gothic" w:cs="Arial"/>
          <w:sz w:val="20"/>
          <w:szCs w:val="20"/>
          <w:lang w:val="en-ZA"/>
        </w:rPr>
      </w:pPr>
    </w:p>
    <w:p w14:paraId="515FF0CE" w14:textId="77777777" w:rsidR="00621F9B" w:rsidRPr="001D65D7" w:rsidRDefault="00621F9B" w:rsidP="00621F9B">
      <w:pPr>
        <w:spacing w:line="276" w:lineRule="auto"/>
        <w:jc w:val="both"/>
        <w:rPr>
          <w:rFonts w:ascii="Century Gothic" w:hAnsi="Century Gothic" w:cs="Arial"/>
          <w:b/>
          <w:szCs w:val="20"/>
        </w:rPr>
      </w:pPr>
      <w:bookmarkStart w:id="7" w:name="_Hlk109657910"/>
      <w:r w:rsidRPr="001D65D7">
        <w:rPr>
          <w:rFonts w:ascii="Century Gothic" w:hAnsi="Century Gothic" w:cs="Arial"/>
          <w:b/>
          <w:szCs w:val="20"/>
        </w:rPr>
        <w:t>2.2 Quotation Details</w:t>
      </w:r>
    </w:p>
    <w:p w14:paraId="68A5F0EA" w14:textId="77777777" w:rsidR="00621F9B" w:rsidRDefault="00621F9B" w:rsidP="00621F9B">
      <w:pPr>
        <w:spacing w:line="276" w:lineRule="auto"/>
        <w:jc w:val="both"/>
        <w:rPr>
          <w:rFonts w:ascii="Century Gothic" w:hAnsi="Century Gothic" w:cs="Arial"/>
          <w:sz w:val="20"/>
          <w:szCs w:val="20"/>
        </w:rPr>
      </w:pPr>
      <w:bookmarkStart w:id="8" w:name="_Hlk109655324"/>
      <w:r w:rsidRPr="00BC589F">
        <w:rPr>
          <w:rFonts w:ascii="Century Gothic" w:hAnsi="Century Gothic" w:cs="Arial"/>
          <w:sz w:val="20"/>
          <w:szCs w:val="20"/>
        </w:rPr>
        <w:t>Please provide a written quote for</w:t>
      </w:r>
      <w:r>
        <w:rPr>
          <w:rFonts w:ascii="Century Gothic" w:hAnsi="Century Gothic" w:cs="Arial"/>
          <w:sz w:val="20"/>
          <w:szCs w:val="20"/>
        </w:rPr>
        <w:t xml:space="preserve"> all</w:t>
      </w:r>
      <w:r w:rsidRPr="00BC589F">
        <w:rPr>
          <w:rFonts w:ascii="Century Gothic" w:hAnsi="Century Gothic" w:cs="Arial"/>
          <w:sz w:val="20"/>
          <w:szCs w:val="20"/>
        </w:rPr>
        <w:t xml:space="preserve"> Phase</w:t>
      </w:r>
      <w:r>
        <w:rPr>
          <w:rFonts w:ascii="Century Gothic" w:hAnsi="Century Gothic" w:cs="Arial"/>
          <w:sz w:val="20"/>
          <w:szCs w:val="20"/>
        </w:rPr>
        <w:t>s</w:t>
      </w:r>
      <w:r w:rsidRPr="00BC589F">
        <w:rPr>
          <w:rFonts w:ascii="Century Gothic" w:hAnsi="Century Gothic" w:cs="Arial"/>
          <w:sz w:val="20"/>
          <w:szCs w:val="20"/>
        </w:rPr>
        <w:t>, including</w:t>
      </w:r>
      <w:r>
        <w:rPr>
          <w:rFonts w:ascii="Century Gothic" w:hAnsi="Century Gothic" w:cs="Arial"/>
          <w:sz w:val="20"/>
          <w:szCs w:val="20"/>
        </w:rPr>
        <w:t xml:space="preserve">: </w:t>
      </w:r>
    </w:p>
    <w:p w14:paraId="4118384B" w14:textId="77777777" w:rsidR="00621F9B" w:rsidRDefault="00621F9B" w:rsidP="00621F9B">
      <w:pPr>
        <w:pStyle w:val="ListParagraph"/>
        <w:numPr>
          <w:ilvl w:val="0"/>
          <w:numId w:val="45"/>
        </w:numPr>
        <w:jc w:val="both"/>
        <w:rPr>
          <w:rFonts w:ascii="Century Gothic" w:hAnsi="Century Gothic" w:cs="Arial"/>
          <w:sz w:val="20"/>
          <w:szCs w:val="20"/>
        </w:rPr>
      </w:pPr>
      <w:r w:rsidRPr="008D69BC">
        <w:rPr>
          <w:rFonts w:ascii="Century Gothic" w:hAnsi="Century Gothic" w:cs="Arial"/>
          <w:sz w:val="20"/>
          <w:szCs w:val="20"/>
        </w:rPr>
        <w:t>a break-down of costs</w:t>
      </w:r>
      <w:r>
        <w:rPr>
          <w:rFonts w:ascii="Century Gothic" w:hAnsi="Century Gothic" w:cs="Arial"/>
          <w:sz w:val="20"/>
          <w:szCs w:val="20"/>
        </w:rPr>
        <w:t xml:space="preserve">; </w:t>
      </w:r>
    </w:p>
    <w:p w14:paraId="593475AD" w14:textId="77777777" w:rsidR="00621F9B" w:rsidRDefault="00621F9B" w:rsidP="00621F9B">
      <w:pPr>
        <w:pStyle w:val="ListParagraph"/>
        <w:numPr>
          <w:ilvl w:val="0"/>
          <w:numId w:val="45"/>
        </w:numPr>
        <w:jc w:val="both"/>
        <w:rPr>
          <w:rFonts w:ascii="Century Gothic" w:hAnsi="Century Gothic" w:cs="Arial"/>
          <w:sz w:val="20"/>
          <w:szCs w:val="20"/>
        </w:rPr>
      </w:pPr>
      <w:r>
        <w:rPr>
          <w:rFonts w:ascii="Century Gothic" w:hAnsi="Century Gothic" w:cs="Arial"/>
          <w:sz w:val="20"/>
          <w:szCs w:val="20"/>
        </w:rPr>
        <w:t>an</w:t>
      </w:r>
      <w:r w:rsidRPr="008D69BC">
        <w:rPr>
          <w:rFonts w:ascii="Century Gothic" w:hAnsi="Century Gothic" w:cs="Arial"/>
          <w:sz w:val="20"/>
          <w:szCs w:val="20"/>
        </w:rPr>
        <w:t xml:space="preserve"> indicat</w:t>
      </w:r>
      <w:r>
        <w:rPr>
          <w:rFonts w:ascii="Century Gothic" w:hAnsi="Century Gothic" w:cs="Arial"/>
          <w:sz w:val="20"/>
          <w:szCs w:val="20"/>
        </w:rPr>
        <w:t>ion of</w:t>
      </w:r>
      <w:r w:rsidRPr="008D69BC">
        <w:rPr>
          <w:rFonts w:ascii="Century Gothic" w:hAnsi="Century Gothic" w:cs="Arial"/>
          <w:sz w:val="20"/>
          <w:szCs w:val="20"/>
        </w:rPr>
        <w:t xml:space="preserve"> your </w:t>
      </w:r>
      <w:r>
        <w:rPr>
          <w:rFonts w:ascii="Century Gothic" w:hAnsi="Century Gothic" w:cs="Arial"/>
          <w:sz w:val="20"/>
          <w:szCs w:val="20"/>
        </w:rPr>
        <w:t xml:space="preserve">earliest </w:t>
      </w:r>
      <w:r w:rsidRPr="008D69BC">
        <w:rPr>
          <w:rFonts w:ascii="Century Gothic" w:hAnsi="Century Gothic" w:cs="Arial"/>
          <w:sz w:val="20"/>
          <w:szCs w:val="20"/>
        </w:rPr>
        <w:t>availability to commence the work</w:t>
      </w:r>
      <w:r>
        <w:rPr>
          <w:rFonts w:ascii="Century Gothic" w:hAnsi="Century Gothic" w:cs="Arial"/>
          <w:sz w:val="20"/>
          <w:szCs w:val="20"/>
        </w:rPr>
        <w:t xml:space="preserve">; </w:t>
      </w:r>
    </w:p>
    <w:p w14:paraId="4C936548" w14:textId="77777777" w:rsidR="00621F9B" w:rsidRDefault="00621F9B" w:rsidP="00621F9B">
      <w:pPr>
        <w:pStyle w:val="ListParagraph"/>
        <w:numPr>
          <w:ilvl w:val="0"/>
          <w:numId w:val="45"/>
        </w:numPr>
        <w:ind w:right="-1"/>
        <w:jc w:val="both"/>
        <w:rPr>
          <w:rFonts w:ascii="Century Gothic" w:hAnsi="Century Gothic" w:cs="Arial"/>
          <w:sz w:val="20"/>
          <w:szCs w:val="20"/>
        </w:rPr>
      </w:pPr>
      <w:r>
        <w:rPr>
          <w:rFonts w:ascii="Century Gothic" w:hAnsi="Century Gothic" w:cs="Arial"/>
          <w:sz w:val="20"/>
          <w:szCs w:val="20"/>
        </w:rPr>
        <w:t>timeframes to conduct activities and for report deliveries, including baseline report, final reports, etc. where applicable.</w:t>
      </w:r>
    </w:p>
    <w:bookmarkEnd w:id="8"/>
    <w:p w14:paraId="4DA16986" w14:textId="77777777" w:rsidR="00621F9B" w:rsidRPr="008D69BC" w:rsidRDefault="00621F9B" w:rsidP="00621F9B">
      <w:pPr>
        <w:pStyle w:val="ListParagraph"/>
        <w:jc w:val="both"/>
        <w:rPr>
          <w:rFonts w:ascii="Century Gothic" w:hAnsi="Century Gothic" w:cs="Arial"/>
          <w:sz w:val="20"/>
          <w:szCs w:val="20"/>
        </w:rPr>
      </w:pPr>
    </w:p>
    <w:p w14:paraId="445A28E0" w14:textId="77777777" w:rsidR="00621F9B" w:rsidRPr="001D65D7" w:rsidRDefault="00621F9B" w:rsidP="00621F9B">
      <w:pPr>
        <w:pStyle w:val="ListParagraph"/>
        <w:spacing w:after="0"/>
        <w:ind w:hanging="720"/>
        <w:jc w:val="both"/>
        <w:rPr>
          <w:rFonts w:ascii="Century Gothic" w:hAnsi="Century Gothic" w:cs="Arial"/>
          <w:b/>
          <w:sz w:val="32"/>
          <w:szCs w:val="20"/>
        </w:rPr>
      </w:pPr>
      <w:r w:rsidRPr="001D65D7">
        <w:rPr>
          <w:rFonts w:ascii="Century Gothic" w:hAnsi="Century Gothic" w:cs="Arial"/>
          <w:b/>
          <w:sz w:val="24"/>
          <w:szCs w:val="20"/>
        </w:rPr>
        <w:t>3. Expected deliverables</w:t>
      </w:r>
    </w:p>
    <w:p w14:paraId="523FF1D3" w14:textId="77777777" w:rsidR="00BA2A7F" w:rsidRDefault="00BA2A7F" w:rsidP="00BA2A7F">
      <w:pPr>
        <w:spacing w:line="276" w:lineRule="auto"/>
        <w:jc w:val="both"/>
        <w:rPr>
          <w:rFonts w:ascii="Century Gothic" w:hAnsi="Century Gothic" w:cs="Arial"/>
          <w:b/>
          <w:bCs/>
          <w:sz w:val="20"/>
          <w:szCs w:val="20"/>
        </w:rPr>
      </w:pPr>
      <w:bookmarkStart w:id="9" w:name="_Hlk109657974"/>
      <w:bookmarkStart w:id="10" w:name="_Hlk109655359"/>
      <w:r w:rsidRPr="00095E82">
        <w:rPr>
          <w:rFonts w:ascii="Century Gothic" w:hAnsi="Century Gothic" w:cs="Arial"/>
          <w:sz w:val="20"/>
          <w:szCs w:val="20"/>
        </w:rPr>
        <w:t xml:space="preserve">All baseline studies to advise the scoping report, must be issued to the EAP by no later than </w:t>
      </w:r>
      <w:r w:rsidRPr="00095E82">
        <w:rPr>
          <w:rFonts w:ascii="Century Gothic" w:hAnsi="Century Gothic" w:cs="Arial"/>
          <w:b/>
          <w:bCs/>
          <w:sz w:val="20"/>
          <w:szCs w:val="20"/>
        </w:rPr>
        <w:t>30</w:t>
      </w:r>
      <w:r w:rsidRPr="00095E82">
        <w:rPr>
          <w:rFonts w:ascii="Century Gothic" w:hAnsi="Century Gothic" w:cs="Arial"/>
          <w:b/>
          <w:bCs/>
          <w:sz w:val="20"/>
          <w:szCs w:val="20"/>
          <w:vertAlign w:val="superscript"/>
        </w:rPr>
        <w:t>th</w:t>
      </w:r>
      <w:r w:rsidRPr="00095E82">
        <w:rPr>
          <w:rFonts w:ascii="Century Gothic" w:hAnsi="Century Gothic" w:cs="Arial"/>
          <w:b/>
          <w:bCs/>
          <w:sz w:val="20"/>
          <w:szCs w:val="20"/>
        </w:rPr>
        <w:t xml:space="preserve"> September 2022.</w:t>
      </w:r>
      <w:r w:rsidRPr="00095E82">
        <w:rPr>
          <w:rFonts w:ascii="Century Gothic" w:hAnsi="Century Gothic" w:cs="Arial"/>
          <w:sz w:val="20"/>
          <w:szCs w:val="20"/>
        </w:rPr>
        <w:t xml:space="preserve"> The final detailed report must be issued to the EAP by no later than the </w:t>
      </w:r>
      <w:r w:rsidRPr="00095E82">
        <w:rPr>
          <w:rFonts w:ascii="Century Gothic" w:hAnsi="Century Gothic" w:cs="Arial"/>
          <w:b/>
          <w:bCs/>
          <w:sz w:val="20"/>
          <w:szCs w:val="20"/>
        </w:rPr>
        <w:t>31</w:t>
      </w:r>
      <w:r w:rsidRPr="00095E82">
        <w:rPr>
          <w:rFonts w:ascii="Century Gothic" w:hAnsi="Century Gothic" w:cs="Arial"/>
          <w:b/>
          <w:bCs/>
          <w:sz w:val="20"/>
          <w:szCs w:val="20"/>
          <w:vertAlign w:val="superscript"/>
        </w:rPr>
        <w:t>st</w:t>
      </w:r>
      <w:r w:rsidRPr="00095E82">
        <w:rPr>
          <w:rFonts w:ascii="Century Gothic" w:hAnsi="Century Gothic" w:cs="Arial"/>
          <w:b/>
          <w:bCs/>
          <w:sz w:val="20"/>
          <w:szCs w:val="20"/>
        </w:rPr>
        <w:t xml:space="preserve"> of October 2022.</w:t>
      </w:r>
      <w:r>
        <w:rPr>
          <w:rFonts w:ascii="Century Gothic" w:hAnsi="Century Gothic" w:cs="Arial"/>
          <w:b/>
          <w:bCs/>
          <w:sz w:val="20"/>
          <w:szCs w:val="20"/>
        </w:rPr>
        <w:t xml:space="preserve"> </w:t>
      </w:r>
      <w:bookmarkEnd w:id="9"/>
    </w:p>
    <w:p w14:paraId="452315B1" w14:textId="77777777" w:rsidR="00BA2A7F" w:rsidRDefault="00BA2A7F" w:rsidP="00621F9B">
      <w:pPr>
        <w:spacing w:line="276" w:lineRule="auto"/>
        <w:jc w:val="both"/>
        <w:rPr>
          <w:rFonts w:ascii="Century Gothic" w:hAnsi="Century Gothic" w:cs="Arial"/>
          <w:sz w:val="20"/>
          <w:szCs w:val="20"/>
          <w:lang w:val="en-ZA"/>
        </w:rPr>
      </w:pPr>
    </w:p>
    <w:p w14:paraId="09C3CEFD" w14:textId="1D1EE425" w:rsidR="00621F9B" w:rsidRDefault="00621F9B" w:rsidP="00621F9B">
      <w:pPr>
        <w:spacing w:line="276" w:lineRule="auto"/>
        <w:jc w:val="both"/>
      </w:pPr>
      <w:r>
        <w:rPr>
          <w:rFonts w:ascii="Century Gothic" w:hAnsi="Century Gothic" w:cs="Arial"/>
          <w:sz w:val="20"/>
          <w:szCs w:val="20"/>
          <w:lang w:val="en-ZA"/>
        </w:rPr>
        <w:t xml:space="preserve">All reports should cover </w:t>
      </w:r>
      <w:r w:rsidRPr="00D524F1">
        <w:rPr>
          <w:rFonts w:ascii="Century Gothic" w:hAnsi="Century Gothic" w:cs="Arial"/>
          <w:sz w:val="20"/>
          <w:szCs w:val="20"/>
          <w:lang w:val="en-ZA"/>
        </w:rPr>
        <w:t>the requirements detailed in section 2.1</w:t>
      </w:r>
      <w:r>
        <w:rPr>
          <w:rFonts w:ascii="Century Gothic" w:hAnsi="Century Gothic" w:cs="Arial"/>
          <w:sz w:val="20"/>
          <w:szCs w:val="20"/>
          <w:lang w:val="en-ZA"/>
        </w:rPr>
        <w:t xml:space="preserve">, be </w:t>
      </w:r>
      <w:r w:rsidRPr="00D524F1">
        <w:rPr>
          <w:rFonts w:ascii="Century Gothic" w:hAnsi="Century Gothic" w:cs="Arial"/>
          <w:sz w:val="20"/>
          <w:szCs w:val="20"/>
          <w:lang w:val="en-ZA"/>
        </w:rPr>
        <w:t xml:space="preserve">prepared in a suitable font (such as Arial 12) and the format and content must comply with Appendix 6 of the amended EIA Regulations, 2017, as well as the Promulgated </w:t>
      </w:r>
      <w:r w:rsidRPr="00621F9B">
        <w:rPr>
          <w:rFonts w:ascii="Century Gothic" w:hAnsi="Century Gothic" w:cs="Arial"/>
          <w:sz w:val="20"/>
          <w:szCs w:val="20"/>
          <w:lang w:val="en-ZA"/>
        </w:rPr>
        <w:t xml:space="preserve">Protocol for the Specialist Assessment and Minimum Report Content Requirements for Environmental Impacts on Terrestrial Biodiversity (March 2020) </w:t>
      </w:r>
      <w:hyperlink r:id="rId13" w:history="1">
        <w:r w:rsidRPr="004A726B">
          <w:rPr>
            <w:rStyle w:val="Hyperlink"/>
            <w:rFonts w:ascii="Century Gothic" w:hAnsi="Century Gothic" w:cs="Arial"/>
            <w:sz w:val="20"/>
            <w:szCs w:val="20"/>
            <w:lang w:val="en-ZA"/>
          </w:rPr>
          <w:t>https://screening.environment.gov.za/ScreeningDownloads/AssessmentProtocols/Gazetted_Terrestrial_Biodiversity_Assessment_Protocols.pdf</w:t>
        </w:r>
      </w:hyperlink>
      <w:r>
        <w:rPr>
          <w:rFonts w:ascii="Century Gothic" w:hAnsi="Century Gothic" w:cs="Arial"/>
          <w:sz w:val="20"/>
          <w:szCs w:val="20"/>
          <w:lang w:val="en-ZA"/>
        </w:rPr>
        <w:t>.</w:t>
      </w:r>
    </w:p>
    <w:p w14:paraId="37E88585" w14:textId="77777777" w:rsidR="00621F9B" w:rsidRDefault="00621F9B" w:rsidP="00621F9B">
      <w:pPr>
        <w:spacing w:line="276" w:lineRule="auto"/>
        <w:jc w:val="both"/>
      </w:pPr>
    </w:p>
    <w:p w14:paraId="479D2959" w14:textId="77777777" w:rsidR="00E16297" w:rsidRDefault="00621F9B" w:rsidP="00E16297">
      <w:pPr>
        <w:spacing w:line="276" w:lineRule="auto"/>
        <w:jc w:val="both"/>
        <w:rPr>
          <w:rFonts w:ascii="Century Gothic" w:hAnsi="Century Gothic" w:cs="Arial"/>
          <w:sz w:val="20"/>
          <w:szCs w:val="20"/>
          <w:lang w:val="en-ZA"/>
        </w:rPr>
      </w:pPr>
      <w:r w:rsidRPr="0079086E">
        <w:rPr>
          <w:rFonts w:ascii="Century Gothic" w:hAnsi="Century Gothic"/>
          <w:sz w:val="20"/>
          <w:szCs w:val="20"/>
        </w:rPr>
        <w:t xml:space="preserve">The EAP must be </w:t>
      </w:r>
      <w:r w:rsidRPr="0079086E">
        <w:rPr>
          <w:rFonts w:ascii="Century Gothic" w:hAnsi="Century Gothic" w:cs="Arial"/>
          <w:sz w:val="20"/>
          <w:szCs w:val="20"/>
          <w:lang w:val="en-ZA"/>
        </w:rPr>
        <w:t xml:space="preserve">provided with an opportunity to comment on the initial draft before finalizing. </w:t>
      </w:r>
      <w:bookmarkStart w:id="11" w:name="_Hlk109654254"/>
    </w:p>
    <w:p w14:paraId="438724E8" w14:textId="6C4FAC98" w:rsidR="00621F9B" w:rsidRPr="003072F8" w:rsidRDefault="00621F9B" w:rsidP="00E16297">
      <w:pPr>
        <w:spacing w:line="276" w:lineRule="auto"/>
        <w:jc w:val="both"/>
        <w:rPr>
          <w:rFonts w:ascii="Century Gothic" w:hAnsi="Century Gothic" w:cs="Calibri"/>
          <w:iCs/>
          <w:color w:val="000000"/>
          <w:sz w:val="16"/>
          <w:szCs w:val="16"/>
        </w:rPr>
      </w:pPr>
      <w:r>
        <w:rPr>
          <w:rFonts w:ascii="Century Gothic" w:hAnsi="Century Gothic" w:cs="Calibri"/>
          <w:color w:val="000000"/>
          <w:sz w:val="20"/>
          <w:szCs w:val="20"/>
        </w:rPr>
        <w:t xml:space="preserve">Please note: </w:t>
      </w:r>
      <w:r w:rsidRPr="003072F8">
        <w:rPr>
          <w:rFonts w:ascii="Century Gothic" w:hAnsi="Century Gothic" w:cs="Calibri"/>
          <w:color w:val="000000"/>
          <w:sz w:val="20"/>
          <w:szCs w:val="20"/>
        </w:rPr>
        <w:t xml:space="preserve">If any of the mitigation measures recommended in the specialist report require additional plans for implementation that need to form a part of the Environmental Management </w:t>
      </w:r>
      <w:proofErr w:type="spellStart"/>
      <w:r w:rsidRPr="003072F8">
        <w:rPr>
          <w:rFonts w:ascii="Century Gothic" w:hAnsi="Century Gothic" w:cs="Calibri"/>
          <w:color w:val="000000"/>
          <w:sz w:val="20"/>
          <w:szCs w:val="20"/>
        </w:rPr>
        <w:t>Programme</w:t>
      </w:r>
      <w:proofErr w:type="spellEnd"/>
      <w:r w:rsidRPr="003072F8">
        <w:rPr>
          <w:rFonts w:ascii="Century Gothic" w:hAnsi="Century Gothic" w:cs="Calibri"/>
          <w:color w:val="000000"/>
          <w:sz w:val="20"/>
          <w:szCs w:val="20"/>
        </w:rPr>
        <w:t xml:space="preserve">, the specialist is required to compile the report or provide support to the EAP in terms of reviewing the plan that the EAP compiles and ensuring that detailed specialist input is provided in this report. The specialist is further expected to provide responses (specialist input) on the comments received from I&amp;APs during the public participation process, if related to the aspect they have addressed. </w:t>
      </w:r>
    </w:p>
    <w:bookmarkEnd w:id="7"/>
    <w:bookmarkEnd w:id="10"/>
    <w:bookmarkEnd w:id="11"/>
    <w:p w14:paraId="62D83712" w14:textId="77777777" w:rsidR="00BC589F" w:rsidRDefault="00BC589F" w:rsidP="00AB1AA4">
      <w:pPr>
        <w:spacing w:line="276" w:lineRule="auto"/>
        <w:jc w:val="both"/>
        <w:rPr>
          <w:rFonts w:ascii="Century Gothic" w:hAnsi="Century Gothic" w:cs="Arial"/>
          <w:sz w:val="20"/>
          <w:szCs w:val="20"/>
          <w:lang w:val="en-ZA"/>
        </w:rPr>
      </w:pPr>
    </w:p>
    <w:sectPr w:rsidR="00BC589F" w:rsidSect="00BC589F">
      <w:headerReference w:type="first" r:id="rId14"/>
      <w:pgSz w:w="11907" w:h="16840" w:code="9"/>
      <w:pgMar w:top="1134" w:right="709" w:bottom="567"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E21AB" w14:textId="77777777" w:rsidR="006C08D7" w:rsidRDefault="006C08D7">
      <w:r>
        <w:separator/>
      </w:r>
    </w:p>
  </w:endnote>
  <w:endnote w:type="continuationSeparator" w:id="0">
    <w:p w14:paraId="3E76BCCD" w14:textId="77777777" w:rsidR="006C08D7" w:rsidRDefault="006C0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65611" w14:textId="77777777" w:rsidR="006C08D7" w:rsidRDefault="006C08D7">
      <w:r>
        <w:separator/>
      </w:r>
    </w:p>
  </w:footnote>
  <w:footnote w:type="continuationSeparator" w:id="0">
    <w:p w14:paraId="72DA4AE0" w14:textId="77777777" w:rsidR="006C08D7" w:rsidRDefault="006C0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3D3E" w14:textId="2DA6F401" w:rsidR="00C93D1A" w:rsidRDefault="00C93D1A">
    <w:pPr>
      <w:pStyle w:val="Header"/>
    </w:pPr>
    <w:r>
      <w:rPr>
        <w:rFonts w:hint="eastAsia"/>
        <w:noProof/>
      </w:rPr>
      <w:drawing>
        <wp:anchor distT="0" distB="0" distL="114300" distR="114300" simplePos="0" relativeHeight="251659264" behindDoc="0" locked="0" layoutInCell="1" allowOverlap="1" wp14:anchorId="78EB8D32" wp14:editId="240B8D88">
          <wp:simplePos x="0" y="0"/>
          <wp:positionH relativeFrom="margin">
            <wp:posOffset>0</wp:posOffset>
          </wp:positionH>
          <wp:positionV relativeFrom="paragraph">
            <wp:posOffset>180975</wp:posOffset>
          </wp:positionV>
          <wp:extent cx="6478905" cy="22713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screen">
                    <a:extLst>
                      <a:ext uri="{28A0092B-C50C-407E-A947-70E740481C1C}">
                        <a14:useLocalDpi xmlns:a14="http://schemas.microsoft.com/office/drawing/2010/main"/>
                      </a:ext>
                    </a:extLst>
                  </a:blip>
                  <a:stretch>
                    <a:fillRect/>
                  </a:stretch>
                </pic:blipFill>
                <pic:spPr>
                  <a:xfrm>
                    <a:off x="0" y="0"/>
                    <a:ext cx="6478905" cy="2271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58E"/>
    <w:multiLevelType w:val="hybridMultilevel"/>
    <w:tmpl w:val="D9B446F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15:restartNumberingAfterBreak="0">
    <w:nsid w:val="089910FB"/>
    <w:multiLevelType w:val="hybridMultilevel"/>
    <w:tmpl w:val="64BA99A2"/>
    <w:lvl w:ilvl="0" w:tplc="04090003">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0A767C29"/>
    <w:multiLevelType w:val="hybridMultilevel"/>
    <w:tmpl w:val="EA8A7904"/>
    <w:lvl w:ilvl="0" w:tplc="1C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65664C0">
      <w:start w:val="1"/>
      <w:numFmt w:val="bullet"/>
      <w:lvlText w:val="-"/>
      <w:lvlJc w:val="left"/>
      <w:pPr>
        <w:ind w:left="1800" w:hanging="360"/>
      </w:pPr>
      <w:rPr>
        <w:rFonts w:ascii="Century Gothic" w:eastAsia="Times New Roman" w:hAnsi="Century Gothic"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7F4E32"/>
    <w:multiLevelType w:val="hybridMultilevel"/>
    <w:tmpl w:val="2BE2F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E68CC"/>
    <w:multiLevelType w:val="hybridMultilevel"/>
    <w:tmpl w:val="5A527B90"/>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18664444"/>
    <w:multiLevelType w:val="hybridMultilevel"/>
    <w:tmpl w:val="5C546DB2"/>
    <w:lvl w:ilvl="0" w:tplc="C2749886">
      <w:numFmt w:val="bullet"/>
      <w:lvlText w:val=""/>
      <w:lvlJc w:val="left"/>
      <w:pPr>
        <w:ind w:left="720" w:hanging="360"/>
      </w:pPr>
      <w:rPr>
        <w:rFonts w:ascii="Symbol" w:eastAsia="Calibri" w:hAnsi="Symbol" w:cs="Courier" w:hint="default"/>
      </w:rPr>
    </w:lvl>
    <w:lvl w:ilvl="1" w:tplc="DC2C139E">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197718CE"/>
    <w:multiLevelType w:val="hybridMultilevel"/>
    <w:tmpl w:val="042A3214"/>
    <w:lvl w:ilvl="0" w:tplc="45FEA90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B3876E9"/>
    <w:multiLevelType w:val="hybridMultilevel"/>
    <w:tmpl w:val="16E805DC"/>
    <w:lvl w:ilvl="0" w:tplc="167C1A48">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853D2"/>
    <w:multiLevelType w:val="hybridMultilevel"/>
    <w:tmpl w:val="A08A79FC"/>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1FA23BFA"/>
    <w:multiLevelType w:val="hybridMultilevel"/>
    <w:tmpl w:val="343A19A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0510749"/>
    <w:multiLevelType w:val="hybridMultilevel"/>
    <w:tmpl w:val="3F0E5FEA"/>
    <w:lvl w:ilvl="0" w:tplc="02ACB9E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4CF4DE1"/>
    <w:multiLevelType w:val="hybridMultilevel"/>
    <w:tmpl w:val="CEF66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BC1CE4"/>
    <w:multiLevelType w:val="hybridMultilevel"/>
    <w:tmpl w:val="0B9E0D9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1096B7C"/>
    <w:multiLevelType w:val="multilevel"/>
    <w:tmpl w:val="8E142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6B104A"/>
    <w:multiLevelType w:val="hybridMultilevel"/>
    <w:tmpl w:val="36F6D46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39A65BB2"/>
    <w:multiLevelType w:val="hybridMultilevel"/>
    <w:tmpl w:val="FA541896"/>
    <w:lvl w:ilvl="0" w:tplc="1C090003">
      <w:start w:val="1"/>
      <w:numFmt w:val="bullet"/>
      <w:lvlText w:val="o"/>
      <w:lvlJc w:val="left"/>
      <w:pPr>
        <w:ind w:left="1146" w:hanging="360"/>
      </w:pPr>
      <w:rPr>
        <w:rFonts w:ascii="Courier New" w:hAnsi="Courier New" w:cs="Courier New"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6" w15:restartNumberingAfterBreak="0">
    <w:nsid w:val="3C955DC0"/>
    <w:multiLevelType w:val="hybridMultilevel"/>
    <w:tmpl w:val="AFBAEA66"/>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5E4164"/>
    <w:multiLevelType w:val="hybridMultilevel"/>
    <w:tmpl w:val="A768C948"/>
    <w:lvl w:ilvl="0" w:tplc="C2749886">
      <w:numFmt w:val="bullet"/>
      <w:lvlText w:val=""/>
      <w:lvlJc w:val="left"/>
      <w:pPr>
        <w:ind w:left="720" w:hanging="360"/>
      </w:pPr>
      <w:rPr>
        <w:rFonts w:ascii="Symbol" w:eastAsia="Calibri" w:hAnsi="Symbol" w:cs="Courier" w:hint="default"/>
      </w:rPr>
    </w:lvl>
    <w:lvl w:ilvl="1" w:tplc="DC2C139E">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15:restartNumberingAfterBreak="0">
    <w:nsid w:val="439032C1"/>
    <w:multiLevelType w:val="hybridMultilevel"/>
    <w:tmpl w:val="42E01214"/>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45503FC4"/>
    <w:multiLevelType w:val="hybridMultilevel"/>
    <w:tmpl w:val="FA02DC08"/>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0" w15:restartNumberingAfterBreak="0">
    <w:nsid w:val="47BE0BA9"/>
    <w:multiLevelType w:val="hybridMultilevel"/>
    <w:tmpl w:val="F774B0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4A6808"/>
    <w:multiLevelType w:val="hybridMultilevel"/>
    <w:tmpl w:val="98D6BCAE"/>
    <w:lvl w:ilvl="0" w:tplc="62EED7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B9E2817"/>
    <w:multiLevelType w:val="hybridMultilevel"/>
    <w:tmpl w:val="5AF004C2"/>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B56F44"/>
    <w:multiLevelType w:val="hybridMultilevel"/>
    <w:tmpl w:val="C074A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0407B9"/>
    <w:multiLevelType w:val="hybridMultilevel"/>
    <w:tmpl w:val="B4AA7A2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5" w15:restartNumberingAfterBreak="0">
    <w:nsid w:val="506F67E8"/>
    <w:multiLevelType w:val="hybridMultilevel"/>
    <w:tmpl w:val="DF86DB36"/>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6" w15:restartNumberingAfterBreak="0">
    <w:nsid w:val="50DA0ED3"/>
    <w:multiLevelType w:val="hybridMultilevel"/>
    <w:tmpl w:val="F260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1A709F"/>
    <w:multiLevelType w:val="hybridMultilevel"/>
    <w:tmpl w:val="9B78E5A4"/>
    <w:lvl w:ilvl="0" w:tplc="1C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8C2A03"/>
    <w:multiLevelType w:val="hybridMultilevel"/>
    <w:tmpl w:val="BCA809CE"/>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420160"/>
    <w:multiLevelType w:val="hybridMultilevel"/>
    <w:tmpl w:val="0158F88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1" w15:restartNumberingAfterBreak="0">
    <w:nsid w:val="5EDB3F9F"/>
    <w:multiLevelType w:val="hybridMultilevel"/>
    <w:tmpl w:val="F092B94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17D532C"/>
    <w:multiLevelType w:val="hybridMultilevel"/>
    <w:tmpl w:val="225461FC"/>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3" w15:restartNumberingAfterBreak="0">
    <w:nsid w:val="64BF4361"/>
    <w:multiLevelType w:val="hybridMultilevel"/>
    <w:tmpl w:val="9DDC6B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2B4B80"/>
    <w:multiLevelType w:val="hybridMultilevel"/>
    <w:tmpl w:val="4716A9AE"/>
    <w:lvl w:ilvl="0" w:tplc="DC2C139E">
      <w:start w:val="1"/>
      <w:numFmt w:val="bullet"/>
      <w:lvlText w:val=""/>
      <w:lvlJc w:val="left"/>
      <w:pPr>
        <w:ind w:left="1353" w:hanging="360"/>
      </w:pPr>
      <w:rPr>
        <w:rFonts w:ascii="Symbol" w:hAnsi="Symbol" w:hint="default"/>
      </w:rPr>
    </w:lvl>
    <w:lvl w:ilvl="1" w:tplc="1C090003">
      <w:start w:val="1"/>
      <w:numFmt w:val="bullet"/>
      <w:lvlText w:val="o"/>
      <w:lvlJc w:val="left"/>
      <w:pPr>
        <w:ind w:left="2073" w:hanging="360"/>
      </w:pPr>
      <w:rPr>
        <w:rFonts w:ascii="Courier New" w:hAnsi="Courier New" w:cs="Courier New" w:hint="default"/>
      </w:rPr>
    </w:lvl>
    <w:lvl w:ilvl="2" w:tplc="1C090005">
      <w:start w:val="1"/>
      <w:numFmt w:val="bullet"/>
      <w:lvlText w:val=""/>
      <w:lvlJc w:val="left"/>
      <w:pPr>
        <w:ind w:left="2793" w:hanging="360"/>
      </w:pPr>
      <w:rPr>
        <w:rFonts w:ascii="Wingdings" w:hAnsi="Wingdings" w:hint="default"/>
      </w:rPr>
    </w:lvl>
    <w:lvl w:ilvl="3" w:tplc="1C090001">
      <w:start w:val="1"/>
      <w:numFmt w:val="bullet"/>
      <w:lvlText w:val=""/>
      <w:lvlJc w:val="left"/>
      <w:pPr>
        <w:ind w:left="3513" w:hanging="360"/>
      </w:pPr>
      <w:rPr>
        <w:rFonts w:ascii="Symbol" w:hAnsi="Symbol" w:hint="default"/>
      </w:rPr>
    </w:lvl>
    <w:lvl w:ilvl="4" w:tplc="1C090003">
      <w:start w:val="1"/>
      <w:numFmt w:val="bullet"/>
      <w:lvlText w:val="o"/>
      <w:lvlJc w:val="left"/>
      <w:pPr>
        <w:ind w:left="4233" w:hanging="360"/>
      </w:pPr>
      <w:rPr>
        <w:rFonts w:ascii="Courier New" w:hAnsi="Courier New" w:cs="Courier New" w:hint="default"/>
      </w:rPr>
    </w:lvl>
    <w:lvl w:ilvl="5" w:tplc="1C090005">
      <w:start w:val="1"/>
      <w:numFmt w:val="bullet"/>
      <w:lvlText w:val=""/>
      <w:lvlJc w:val="left"/>
      <w:pPr>
        <w:ind w:left="4953" w:hanging="360"/>
      </w:pPr>
      <w:rPr>
        <w:rFonts w:ascii="Wingdings" w:hAnsi="Wingdings" w:hint="default"/>
      </w:rPr>
    </w:lvl>
    <w:lvl w:ilvl="6" w:tplc="1C090001">
      <w:start w:val="1"/>
      <w:numFmt w:val="bullet"/>
      <w:lvlText w:val=""/>
      <w:lvlJc w:val="left"/>
      <w:pPr>
        <w:ind w:left="5673" w:hanging="360"/>
      </w:pPr>
      <w:rPr>
        <w:rFonts w:ascii="Symbol" w:hAnsi="Symbol" w:hint="default"/>
      </w:rPr>
    </w:lvl>
    <w:lvl w:ilvl="7" w:tplc="1C090003">
      <w:start w:val="1"/>
      <w:numFmt w:val="bullet"/>
      <w:lvlText w:val="o"/>
      <w:lvlJc w:val="left"/>
      <w:pPr>
        <w:ind w:left="6393" w:hanging="360"/>
      </w:pPr>
      <w:rPr>
        <w:rFonts w:ascii="Courier New" w:hAnsi="Courier New" w:cs="Courier New" w:hint="default"/>
      </w:rPr>
    </w:lvl>
    <w:lvl w:ilvl="8" w:tplc="1C090005">
      <w:start w:val="1"/>
      <w:numFmt w:val="bullet"/>
      <w:lvlText w:val=""/>
      <w:lvlJc w:val="left"/>
      <w:pPr>
        <w:ind w:left="7113" w:hanging="360"/>
      </w:pPr>
      <w:rPr>
        <w:rFonts w:ascii="Wingdings" w:hAnsi="Wingdings" w:hint="default"/>
      </w:rPr>
    </w:lvl>
  </w:abstractNum>
  <w:abstractNum w:abstractNumId="35" w15:restartNumberingAfterBreak="0">
    <w:nsid w:val="68763B41"/>
    <w:multiLevelType w:val="hybridMultilevel"/>
    <w:tmpl w:val="13BC5196"/>
    <w:lvl w:ilvl="0" w:tplc="3532278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A2C59A1"/>
    <w:multiLevelType w:val="hybridMultilevel"/>
    <w:tmpl w:val="5EFA13D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BB67E84"/>
    <w:multiLevelType w:val="hybridMultilevel"/>
    <w:tmpl w:val="52B44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931052"/>
    <w:multiLevelType w:val="hybridMultilevel"/>
    <w:tmpl w:val="B6C89576"/>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9" w15:restartNumberingAfterBreak="0">
    <w:nsid w:val="703E505D"/>
    <w:multiLevelType w:val="hybridMultilevel"/>
    <w:tmpl w:val="AE3E2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043854"/>
    <w:multiLevelType w:val="hybridMultilevel"/>
    <w:tmpl w:val="1AB88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64103A"/>
    <w:multiLevelType w:val="hybridMultilevel"/>
    <w:tmpl w:val="43B02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D800E4"/>
    <w:multiLevelType w:val="hybridMultilevel"/>
    <w:tmpl w:val="0518B922"/>
    <w:lvl w:ilvl="0" w:tplc="1C09000D">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130782314">
    <w:abstractNumId w:val="33"/>
  </w:num>
  <w:num w:numId="2" w16cid:durableId="994533378">
    <w:abstractNumId w:val="7"/>
  </w:num>
  <w:num w:numId="3" w16cid:durableId="643776539">
    <w:abstractNumId w:val="20"/>
  </w:num>
  <w:num w:numId="4" w16cid:durableId="960108336">
    <w:abstractNumId w:val="1"/>
  </w:num>
  <w:num w:numId="5" w16cid:durableId="1005519627">
    <w:abstractNumId w:val="11"/>
  </w:num>
  <w:num w:numId="6" w16cid:durableId="1798178954">
    <w:abstractNumId w:val="3"/>
  </w:num>
  <w:num w:numId="7" w16cid:durableId="266083057">
    <w:abstractNumId w:val="23"/>
  </w:num>
  <w:num w:numId="8" w16cid:durableId="337469723">
    <w:abstractNumId w:val="41"/>
  </w:num>
  <w:num w:numId="9" w16cid:durableId="1009023297">
    <w:abstractNumId w:val="37"/>
  </w:num>
  <w:num w:numId="10" w16cid:durableId="1989745243">
    <w:abstractNumId w:val="26"/>
  </w:num>
  <w:num w:numId="11" w16cid:durableId="672949438">
    <w:abstractNumId w:val="30"/>
  </w:num>
  <w:num w:numId="12" w16cid:durableId="1154685809">
    <w:abstractNumId w:val="40"/>
  </w:num>
  <w:num w:numId="13" w16cid:durableId="1784375140">
    <w:abstractNumId w:val="39"/>
  </w:num>
  <w:num w:numId="14" w16cid:durableId="788201744">
    <w:abstractNumId w:val="25"/>
  </w:num>
  <w:num w:numId="15" w16cid:durableId="2560644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9086893">
    <w:abstractNumId w:val="19"/>
  </w:num>
  <w:num w:numId="17" w16cid:durableId="1850943028">
    <w:abstractNumId w:val="14"/>
  </w:num>
  <w:num w:numId="18" w16cid:durableId="1346831731">
    <w:abstractNumId w:val="8"/>
  </w:num>
  <w:num w:numId="19" w16cid:durableId="109054005">
    <w:abstractNumId w:val="34"/>
  </w:num>
  <w:num w:numId="20" w16cid:durableId="656617145">
    <w:abstractNumId w:val="19"/>
  </w:num>
  <w:num w:numId="21" w16cid:durableId="215093444">
    <w:abstractNumId w:val="0"/>
  </w:num>
  <w:num w:numId="22" w16cid:durableId="1565486037">
    <w:abstractNumId w:val="17"/>
  </w:num>
  <w:num w:numId="23" w16cid:durableId="1935355476">
    <w:abstractNumId w:val="32"/>
  </w:num>
  <w:num w:numId="24" w16cid:durableId="1882934648">
    <w:abstractNumId w:val="5"/>
  </w:num>
  <w:num w:numId="25" w16cid:durableId="142939193">
    <w:abstractNumId w:val="14"/>
  </w:num>
  <w:num w:numId="26" w16cid:durableId="617881627">
    <w:abstractNumId w:val="2"/>
  </w:num>
  <w:num w:numId="27" w16cid:durableId="1882590334">
    <w:abstractNumId w:val="16"/>
  </w:num>
  <w:num w:numId="28" w16cid:durableId="1963611650">
    <w:abstractNumId w:val="28"/>
  </w:num>
  <w:num w:numId="29" w16cid:durableId="850217007">
    <w:abstractNumId w:val="22"/>
  </w:num>
  <w:num w:numId="30" w16cid:durableId="847258046">
    <w:abstractNumId w:val="27"/>
  </w:num>
  <w:num w:numId="31" w16cid:durableId="861481443">
    <w:abstractNumId w:val="24"/>
  </w:num>
  <w:num w:numId="32" w16cid:durableId="1909806714">
    <w:abstractNumId w:val="18"/>
  </w:num>
  <w:num w:numId="33" w16cid:durableId="1485583947">
    <w:abstractNumId w:val="35"/>
  </w:num>
  <w:num w:numId="34" w16cid:durableId="326520412">
    <w:abstractNumId w:val="6"/>
  </w:num>
  <w:num w:numId="35" w16cid:durableId="1915700523">
    <w:abstractNumId w:val="21"/>
  </w:num>
  <w:num w:numId="36" w16cid:durableId="547958666">
    <w:abstractNumId w:val="10"/>
  </w:num>
  <w:num w:numId="37" w16cid:durableId="673410916">
    <w:abstractNumId w:val="42"/>
  </w:num>
  <w:num w:numId="38" w16cid:durableId="342130170">
    <w:abstractNumId w:val="31"/>
  </w:num>
  <w:num w:numId="39" w16cid:durableId="749543161">
    <w:abstractNumId w:val="15"/>
  </w:num>
  <w:num w:numId="40" w16cid:durableId="2092699158">
    <w:abstractNumId w:val="12"/>
  </w:num>
  <w:num w:numId="41" w16cid:durableId="2131236939">
    <w:abstractNumId w:val="4"/>
  </w:num>
  <w:num w:numId="42" w16cid:durableId="1606156728">
    <w:abstractNumId w:val="29"/>
  </w:num>
  <w:num w:numId="43" w16cid:durableId="1248268173">
    <w:abstractNumId w:val="38"/>
  </w:num>
  <w:num w:numId="44" w16cid:durableId="1991398653">
    <w:abstractNumId w:val="13"/>
  </w:num>
  <w:num w:numId="45" w16cid:durableId="578248135">
    <w:abstractNumId w:val="9"/>
  </w:num>
  <w:num w:numId="46" w16cid:durableId="1398673748">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925"/>
    <w:rsid w:val="000037C4"/>
    <w:rsid w:val="0000431F"/>
    <w:rsid w:val="000175A7"/>
    <w:rsid w:val="000202A9"/>
    <w:rsid w:val="00021805"/>
    <w:rsid w:val="00052D17"/>
    <w:rsid w:val="00057BB9"/>
    <w:rsid w:val="00060464"/>
    <w:rsid w:val="000613AF"/>
    <w:rsid w:val="0006734A"/>
    <w:rsid w:val="000771DA"/>
    <w:rsid w:val="00080E36"/>
    <w:rsid w:val="00084C75"/>
    <w:rsid w:val="000853EB"/>
    <w:rsid w:val="00095E82"/>
    <w:rsid w:val="000A4FC5"/>
    <w:rsid w:val="000C4726"/>
    <w:rsid w:val="000D1E24"/>
    <w:rsid w:val="000D3704"/>
    <w:rsid w:val="000D4336"/>
    <w:rsid w:val="000D6A7E"/>
    <w:rsid w:val="000D7744"/>
    <w:rsid w:val="000E3844"/>
    <w:rsid w:val="000E43B2"/>
    <w:rsid w:val="000E4549"/>
    <w:rsid w:val="000E7861"/>
    <w:rsid w:val="000F0237"/>
    <w:rsid w:val="00103F52"/>
    <w:rsid w:val="00123B43"/>
    <w:rsid w:val="00131220"/>
    <w:rsid w:val="001312BD"/>
    <w:rsid w:val="00133002"/>
    <w:rsid w:val="00140240"/>
    <w:rsid w:val="00141DBC"/>
    <w:rsid w:val="00150B21"/>
    <w:rsid w:val="00151B9C"/>
    <w:rsid w:val="00154076"/>
    <w:rsid w:val="0016325F"/>
    <w:rsid w:val="0017266A"/>
    <w:rsid w:val="001755B6"/>
    <w:rsid w:val="001812B6"/>
    <w:rsid w:val="00181C2C"/>
    <w:rsid w:val="00185DDE"/>
    <w:rsid w:val="00191899"/>
    <w:rsid w:val="00193189"/>
    <w:rsid w:val="001A2CEB"/>
    <w:rsid w:val="001A38CC"/>
    <w:rsid w:val="001A5A4C"/>
    <w:rsid w:val="001B1AAB"/>
    <w:rsid w:val="001C07B0"/>
    <w:rsid w:val="001C6067"/>
    <w:rsid w:val="001D00A3"/>
    <w:rsid w:val="001D7387"/>
    <w:rsid w:val="001E5654"/>
    <w:rsid w:val="001E5E21"/>
    <w:rsid w:val="001F536B"/>
    <w:rsid w:val="0020452C"/>
    <w:rsid w:val="002076D6"/>
    <w:rsid w:val="00212097"/>
    <w:rsid w:val="00215BC2"/>
    <w:rsid w:val="002161F0"/>
    <w:rsid w:val="00221F1F"/>
    <w:rsid w:val="00222487"/>
    <w:rsid w:val="00223899"/>
    <w:rsid w:val="002253F6"/>
    <w:rsid w:val="00231314"/>
    <w:rsid w:val="00231D7B"/>
    <w:rsid w:val="0023228A"/>
    <w:rsid w:val="002346AB"/>
    <w:rsid w:val="00235941"/>
    <w:rsid w:val="0024181F"/>
    <w:rsid w:val="002437CC"/>
    <w:rsid w:val="0024533D"/>
    <w:rsid w:val="0025453D"/>
    <w:rsid w:val="002619B0"/>
    <w:rsid w:val="00274F6D"/>
    <w:rsid w:val="00275C13"/>
    <w:rsid w:val="00276DAA"/>
    <w:rsid w:val="0028167B"/>
    <w:rsid w:val="0028306B"/>
    <w:rsid w:val="0028728E"/>
    <w:rsid w:val="002923D4"/>
    <w:rsid w:val="002965A8"/>
    <w:rsid w:val="0029688A"/>
    <w:rsid w:val="002A0DC7"/>
    <w:rsid w:val="002A2059"/>
    <w:rsid w:val="002A3F46"/>
    <w:rsid w:val="002A53FB"/>
    <w:rsid w:val="002C789C"/>
    <w:rsid w:val="002C7F82"/>
    <w:rsid w:val="002D103B"/>
    <w:rsid w:val="002E26E2"/>
    <w:rsid w:val="002E761E"/>
    <w:rsid w:val="002F02F0"/>
    <w:rsid w:val="002F1D52"/>
    <w:rsid w:val="002F2AA2"/>
    <w:rsid w:val="002F4C54"/>
    <w:rsid w:val="0030516B"/>
    <w:rsid w:val="003078DE"/>
    <w:rsid w:val="003114D6"/>
    <w:rsid w:val="00314FDD"/>
    <w:rsid w:val="00321163"/>
    <w:rsid w:val="0032462A"/>
    <w:rsid w:val="00327745"/>
    <w:rsid w:val="00332957"/>
    <w:rsid w:val="00340E49"/>
    <w:rsid w:val="00342042"/>
    <w:rsid w:val="00345671"/>
    <w:rsid w:val="003456E0"/>
    <w:rsid w:val="00346DFF"/>
    <w:rsid w:val="00347007"/>
    <w:rsid w:val="00352738"/>
    <w:rsid w:val="00354FE9"/>
    <w:rsid w:val="00355B9C"/>
    <w:rsid w:val="00365EAD"/>
    <w:rsid w:val="00371C14"/>
    <w:rsid w:val="0037452A"/>
    <w:rsid w:val="00377E10"/>
    <w:rsid w:val="00380703"/>
    <w:rsid w:val="0038671F"/>
    <w:rsid w:val="00391371"/>
    <w:rsid w:val="00394A9E"/>
    <w:rsid w:val="003A3781"/>
    <w:rsid w:val="003A6883"/>
    <w:rsid w:val="003A716C"/>
    <w:rsid w:val="003B1053"/>
    <w:rsid w:val="003B47E8"/>
    <w:rsid w:val="003B55C7"/>
    <w:rsid w:val="003B6A3F"/>
    <w:rsid w:val="003D3A91"/>
    <w:rsid w:val="003E4C8B"/>
    <w:rsid w:val="003F28AB"/>
    <w:rsid w:val="003F336F"/>
    <w:rsid w:val="003F5035"/>
    <w:rsid w:val="003F656A"/>
    <w:rsid w:val="003F759C"/>
    <w:rsid w:val="00403617"/>
    <w:rsid w:val="00410248"/>
    <w:rsid w:val="00410F62"/>
    <w:rsid w:val="00425987"/>
    <w:rsid w:val="0043115C"/>
    <w:rsid w:val="004340AB"/>
    <w:rsid w:val="00435D7B"/>
    <w:rsid w:val="00443B0E"/>
    <w:rsid w:val="0045086F"/>
    <w:rsid w:val="004528C1"/>
    <w:rsid w:val="004564F9"/>
    <w:rsid w:val="004630A1"/>
    <w:rsid w:val="00464EF0"/>
    <w:rsid w:val="00470913"/>
    <w:rsid w:val="0047205C"/>
    <w:rsid w:val="00475652"/>
    <w:rsid w:val="00482546"/>
    <w:rsid w:val="00483C7A"/>
    <w:rsid w:val="004866BF"/>
    <w:rsid w:val="00493586"/>
    <w:rsid w:val="00494320"/>
    <w:rsid w:val="004A6828"/>
    <w:rsid w:val="004B30B9"/>
    <w:rsid w:val="004D04C5"/>
    <w:rsid w:val="004D2320"/>
    <w:rsid w:val="004D316C"/>
    <w:rsid w:val="004E0A50"/>
    <w:rsid w:val="004E3E4B"/>
    <w:rsid w:val="004F34DA"/>
    <w:rsid w:val="004F36F4"/>
    <w:rsid w:val="004F49E5"/>
    <w:rsid w:val="004F784E"/>
    <w:rsid w:val="00500A54"/>
    <w:rsid w:val="00501A21"/>
    <w:rsid w:val="00502E3A"/>
    <w:rsid w:val="00510933"/>
    <w:rsid w:val="00511C27"/>
    <w:rsid w:val="00516BF9"/>
    <w:rsid w:val="00520831"/>
    <w:rsid w:val="0052179D"/>
    <w:rsid w:val="00524830"/>
    <w:rsid w:val="005271F4"/>
    <w:rsid w:val="005301F9"/>
    <w:rsid w:val="0053087D"/>
    <w:rsid w:val="005308C9"/>
    <w:rsid w:val="0053133F"/>
    <w:rsid w:val="005539BE"/>
    <w:rsid w:val="00555A10"/>
    <w:rsid w:val="00557554"/>
    <w:rsid w:val="00570003"/>
    <w:rsid w:val="00572450"/>
    <w:rsid w:val="0057541D"/>
    <w:rsid w:val="00583894"/>
    <w:rsid w:val="00584E0E"/>
    <w:rsid w:val="0058534E"/>
    <w:rsid w:val="005938B6"/>
    <w:rsid w:val="0059671D"/>
    <w:rsid w:val="005A4A02"/>
    <w:rsid w:val="005A4FEC"/>
    <w:rsid w:val="005A5635"/>
    <w:rsid w:val="005A7947"/>
    <w:rsid w:val="005B0EB2"/>
    <w:rsid w:val="005C3697"/>
    <w:rsid w:val="005D2375"/>
    <w:rsid w:val="005D355E"/>
    <w:rsid w:val="005D5C02"/>
    <w:rsid w:val="005E0350"/>
    <w:rsid w:val="005F400C"/>
    <w:rsid w:val="005F4CA3"/>
    <w:rsid w:val="005F4F4B"/>
    <w:rsid w:val="0060242F"/>
    <w:rsid w:val="0060393D"/>
    <w:rsid w:val="00605932"/>
    <w:rsid w:val="00613762"/>
    <w:rsid w:val="00613BC6"/>
    <w:rsid w:val="00613E5F"/>
    <w:rsid w:val="00614CFE"/>
    <w:rsid w:val="00615FA8"/>
    <w:rsid w:val="00616092"/>
    <w:rsid w:val="00621F9B"/>
    <w:rsid w:val="006223DB"/>
    <w:rsid w:val="00625445"/>
    <w:rsid w:val="00631C3E"/>
    <w:rsid w:val="0063260B"/>
    <w:rsid w:val="00633239"/>
    <w:rsid w:val="00637348"/>
    <w:rsid w:val="006474B0"/>
    <w:rsid w:val="006511C8"/>
    <w:rsid w:val="00651C83"/>
    <w:rsid w:val="006526D0"/>
    <w:rsid w:val="00665FC2"/>
    <w:rsid w:val="00667B03"/>
    <w:rsid w:val="00670E4B"/>
    <w:rsid w:val="006710A3"/>
    <w:rsid w:val="00673B52"/>
    <w:rsid w:val="00674F75"/>
    <w:rsid w:val="00680D33"/>
    <w:rsid w:val="00686099"/>
    <w:rsid w:val="00692DA1"/>
    <w:rsid w:val="00695D59"/>
    <w:rsid w:val="006A463A"/>
    <w:rsid w:val="006A5260"/>
    <w:rsid w:val="006A5424"/>
    <w:rsid w:val="006B141B"/>
    <w:rsid w:val="006B7017"/>
    <w:rsid w:val="006B70E4"/>
    <w:rsid w:val="006B7506"/>
    <w:rsid w:val="006B7D40"/>
    <w:rsid w:val="006C08D7"/>
    <w:rsid w:val="006C0EE7"/>
    <w:rsid w:val="006C7FDE"/>
    <w:rsid w:val="006D2ECD"/>
    <w:rsid w:val="006D3A06"/>
    <w:rsid w:val="006D418D"/>
    <w:rsid w:val="006D61F9"/>
    <w:rsid w:val="006D7ADA"/>
    <w:rsid w:val="006E22E3"/>
    <w:rsid w:val="006E3072"/>
    <w:rsid w:val="006E4E5F"/>
    <w:rsid w:val="006E6925"/>
    <w:rsid w:val="006F7598"/>
    <w:rsid w:val="00704119"/>
    <w:rsid w:val="00705011"/>
    <w:rsid w:val="00710693"/>
    <w:rsid w:val="00712587"/>
    <w:rsid w:val="0071477D"/>
    <w:rsid w:val="0071754B"/>
    <w:rsid w:val="00722410"/>
    <w:rsid w:val="00723361"/>
    <w:rsid w:val="00727F16"/>
    <w:rsid w:val="00733ED9"/>
    <w:rsid w:val="007342B9"/>
    <w:rsid w:val="0074286A"/>
    <w:rsid w:val="00745ED9"/>
    <w:rsid w:val="0076313A"/>
    <w:rsid w:val="00764867"/>
    <w:rsid w:val="00771733"/>
    <w:rsid w:val="00771C0E"/>
    <w:rsid w:val="00780AAC"/>
    <w:rsid w:val="00786118"/>
    <w:rsid w:val="00787B06"/>
    <w:rsid w:val="00794A34"/>
    <w:rsid w:val="007A654A"/>
    <w:rsid w:val="007B5CC3"/>
    <w:rsid w:val="007C41FF"/>
    <w:rsid w:val="007D5350"/>
    <w:rsid w:val="007E45DC"/>
    <w:rsid w:val="007F043C"/>
    <w:rsid w:val="007F0C92"/>
    <w:rsid w:val="007F4053"/>
    <w:rsid w:val="007F7679"/>
    <w:rsid w:val="007F7C63"/>
    <w:rsid w:val="00806345"/>
    <w:rsid w:val="008070DF"/>
    <w:rsid w:val="008105D6"/>
    <w:rsid w:val="008117CE"/>
    <w:rsid w:val="0081210C"/>
    <w:rsid w:val="00823E38"/>
    <w:rsid w:val="00836205"/>
    <w:rsid w:val="00840313"/>
    <w:rsid w:val="0084741B"/>
    <w:rsid w:val="00850DAC"/>
    <w:rsid w:val="008518E1"/>
    <w:rsid w:val="008520F9"/>
    <w:rsid w:val="008541F3"/>
    <w:rsid w:val="008739A4"/>
    <w:rsid w:val="00873C0A"/>
    <w:rsid w:val="008754BB"/>
    <w:rsid w:val="008807FC"/>
    <w:rsid w:val="00887F35"/>
    <w:rsid w:val="00896675"/>
    <w:rsid w:val="008A281D"/>
    <w:rsid w:val="008A3791"/>
    <w:rsid w:val="008B1959"/>
    <w:rsid w:val="008B30E5"/>
    <w:rsid w:val="008B3AC2"/>
    <w:rsid w:val="008C05F6"/>
    <w:rsid w:val="008C4289"/>
    <w:rsid w:val="008D32DB"/>
    <w:rsid w:val="008D380D"/>
    <w:rsid w:val="008E0EEA"/>
    <w:rsid w:val="008E5674"/>
    <w:rsid w:val="008F2441"/>
    <w:rsid w:val="008F51DA"/>
    <w:rsid w:val="008F7305"/>
    <w:rsid w:val="009043D2"/>
    <w:rsid w:val="00907FAA"/>
    <w:rsid w:val="00914157"/>
    <w:rsid w:val="009146EC"/>
    <w:rsid w:val="00915DB0"/>
    <w:rsid w:val="0092053B"/>
    <w:rsid w:val="00921C50"/>
    <w:rsid w:val="00923114"/>
    <w:rsid w:val="009256C4"/>
    <w:rsid w:val="00933B1A"/>
    <w:rsid w:val="00940F69"/>
    <w:rsid w:val="00946F20"/>
    <w:rsid w:val="009637FB"/>
    <w:rsid w:val="009665BC"/>
    <w:rsid w:val="00980CBA"/>
    <w:rsid w:val="0099097B"/>
    <w:rsid w:val="009957B8"/>
    <w:rsid w:val="009A3135"/>
    <w:rsid w:val="009A62B1"/>
    <w:rsid w:val="009A7E50"/>
    <w:rsid w:val="009B1E72"/>
    <w:rsid w:val="009B3F35"/>
    <w:rsid w:val="009B6B9A"/>
    <w:rsid w:val="009D132C"/>
    <w:rsid w:val="009D1C79"/>
    <w:rsid w:val="009E2740"/>
    <w:rsid w:val="009E77BB"/>
    <w:rsid w:val="009F067F"/>
    <w:rsid w:val="00A01A93"/>
    <w:rsid w:val="00A06523"/>
    <w:rsid w:val="00A1089D"/>
    <w:rsid w:val="00A11F48"/>
    <w:rsid w:val="00A23129"/>
    <w:rsid w:val="00A26781"/>
    <w:rsid w:val="00A3615E"/>
    <w:rsid w:val="00A41FF1"/>
    <w:rsid w:val="00A434D8"/>
    <w:rsid w:val="00A43E6C"/>
    <w:rsid w:val="00A46678"/>
    <w:rsid w:val="00A50D56"/>
    <w:rsid w:val="00A55667"/>
    <w:rsid w:val="00A72408"/>
    <w:rsid w:val="00A815F1"/>
    <w:rsid w:val="00A82EB5"/>
    <w:rsid w:val="00A85A0C"/>
    <w:rsid w:val="00A8675F"/>
    <w:rsid w:val="00A936F6"/>
    <w:rsid w:val="00A970F0"/>
    <w:rsid w:val="00AA08A7"/>
    <w:rsid w:val="00AB115B"/>
    <w:rsid w:val="00AB1AA4"/>
    <w:rsid w:val="00AB2419"/>
    <w:rsid w:val="00AB278B"/>
    <w:rsid w:val="00AB7623"/>
    <w:rsid w:val="00AC3215"/>
    <w:rsid w:val="00AC719F"/>
    <w:rsid w:val="00AC7401"/>
    <w:rsid w:val="00AE0403"/>
    <w:rsid w:val="00AE11DC"/>
    <w:rsid w:val="00AE281E"/>
    <w:rsid w:val="00AE66BD"/>
    <w:rsid w:val="00AF164C"/>
    <w:rsid w:val="00AF308B"/>
    <w:rsid w:val="00B0609D"/>
    <w:rsid w:val="00B10304"/>
    <w:rsid w:val="00B10751"/>
    <w:rsid w:val="00B21C05"/>
    <w:rsid w:val="00B24617"/>
    <w:rsid w:val="00B311AA"/>
    <w:rsid w:val="00B31702"/>
    <w:rsid w:val="00B3396B"/>
    <w:rsid w:val="00B360C1"/>
    <w:rsid w:val="00B43DB2"/>
    <w:rsid w:val="00B45D2A"/>
    <w:rsid w:val="00B54FB8"/>
    <w:rsid w:val="00B57E56"/>
    <w:rsid w:val="00B61753"/>
    <w:rsid w:val="00B63577"/>
    <w:rsid w:val="00B7167E"/>
    <w:rsid w:val="00B73D64"/>
    <w:rsid w:val="00B81B25"/>
    <w:rsid w:val="00B84168"/>
    <w:rsid w:val="00BA01A9"/>
    <w:rsid w:val="00BA2A7F"/>
    <w:rsid w:val="00BA3ABB"/>
    <w:rsid w:val="00BB2E08"/>
    <w:rsid w:val="00BB73C1"/>
    <w:rsid w:val="00BC24A7"/>
    <w:rsid w:val="00BC2EAA"/>
    <w:rsid w:val="00BC4A36"/>
    <w:rsid w:val="00BC589F"/>
    <w:rsid w:val="00BD08D0"/>
    <w:rsid w:val="00BD231D"/>
    <w:rsid w:val="00BD4623"/>
    <w:rsid w:val="00BE1F7C"/>
    <w:rsid w:val="00BF0B60"/>
    <w:rsid w:val="00BF7B44"/>
    <w:rsid w:val="00BF7CE2"/>
    <w:rsid w:val="00C0255D"/>
    <w:rsid w:val="00C06C21"/>
    <w:rsid w:val="00C158C4"/>
    <w:rsid w:val="00C16A2F"/>
    <w:rsid w:val="00C170DD"/>
    <w:rsid w:val="00C212FF"/>
    <w:rsid w:val="00C22163"/>
    <w:rsid w:val="00C2237D"/>
    <w:rsid w:val="00C23309"/>
    <w:rsid w:val="00C32309"/>
    <w:rsid w:val="00C35C31"/>
    <w:rsid w:val="00C43876"/>
    <w:rsid w:val="00C47A66"/>
    <w:rsid w:val="00C74059"/>
    <w:rsid w:val="00C775F7"/>
    <w:rsid w:val="00C80F72"/>
    <w:rsid w:val="00C81F10"/>
    <w:rsid w:val="00C8234A"/>
    <w:rsid w:val="00C85B70"/>
    <w:rsid w:val="00C866D6"/>
    <w:rsid w:val="00C93D1A"/>
    <w:rsid w:val="00C95850"/>
    <w:rsid w:val="00CA3A58"/>
    <w:rsid w:val="00CA5BAD"/>
    <w:rsid w:val="00CA5C3F"/>
    <w:rsid w:val="00CB0C25"/>
    <w:rsid w:val="00CB3CE4"/>
    <w:rsid w:val="00CB45BC"/>
    <w:rsid w:val="00CD25CE"/>
    <w:rsid w:val="00CE4736"/>
    <w:rsid w:val="00CE4826"/>
    <w:rsid w:val="00CE4DF8"/>
    <w:rsid w:val="00CF1FE5"/>
    <w:rsid w:val="00CF4A57"/>
    <w:rsid w:val="00D0292B"/>
    <w:rsid w:val="00D036C7"/>
    <w:rsid w:val="00D2033E"/>
    <w:rsid w:val="00D2446B"/>
    <w:rsid w:val="00D31FF9"/>
    <w:rsid w:val="00D3493C"/>
    <w:rsid w:val="00D35DDF"/>
    <w:rsid w:val="00D42818"/>
    <w:rsid w:val="00D43580"/>
    <w:rsid w:val="00D44B91"/>
    <w:rsid w:val="00D46FA6"/>
    <w:rsid w:val="00D475AB"/>
    <w:rsid w:val="00D507AB"/>
    <w:rsid w:val="00D5207B"/>
    <w:rsid w:val="00D56852"/>
    <w:rsid w:val="00D57BA8"/>
    <w:rsid w:val="00D60B70"/>
    <w:rsid w:val="00D6120C"/>
    <w:rsid w:val="00D62F07"/>
    <w:rsid w:val="00D6436E"/>
    <w:rsid w:val="00D70CB0"/>
    <w:rsid w:val="00D734DA"/>
    <w:rsid w:val="00D91E85"/>
    <w:rsid w:val="00D97084"/>
    <w:rsid w:val="00DB166C"/>
    <w:rsid w:val="00DB3CAF"/>
    <w:rsid w:val="00DB40EA"/>
    <w:rsid w:val="00DD10B4"/>
    <w:rsid w:val="00DE501E"/>
    <w:rsid w:val="00DE6B37"/>
    <w:rsid w:val="00DF0047"/>
    <w:rsid w:val="00DF06BE"/>
    <w:rsid w:val="00DF697C"/>
    <w:rsid w:val="00E0039D"/>
    <w:rsid w:val="00E02172"/>
    <w:rsid w:val="00E07816"/>
    <w:rsid w:val="00E1074A"/>
    <w:rsid w:val="00E14903"/>
    <w:rsid w:val="00E16297"/>
    <w:rsid w:val="00E1725B"/>
    <w:rsid w:val="00E2032E"/>
    <w:rsid w:val="00E21C99"/>
    <w:rsid w:val="00E3314C"/>
    <w:rsid w:val="00E35DB4"/>
    <w:rsid w:val="00E51EC8"/>
    <w:rsid w:val="00E54D0A"/>
    <w:rsid w:val="00E5571F"/>
    <w:rsid w:val="00E55EB2"/>
    <w:rsid w:val="00E5657B"/>
    <w:rsid w:val="00E80D1E"/>
    <w:rsid w:val="00E852B7"/>
    <w:rsid w:val="00E8552C"/>
    <w:rsid w:val="00E87A5D"/>
    <w:rsid w:val="00E93267"/>
    <w:rsid w:val="00EB19C1"/>
    <w:rsid w:val="00EB3E7C"/>
    <w:rsid w:val="00EC229C"/>
    <w:rsid w:val="00EC2A34"/>
    <w:rsid w:val="00EC7AD0"/>
    <w:rsid w:val="00EC7AF9"/>
    <w:rsid w:val="00ED53E0"/>
    <w:rsid w:val="00EE016B"/>
    <w:rsid w:val="00EE0617"/>
    <w:rsid w:val="00EE0859"/>
    <w:rsid w:val="00EE3B51"/>
    <w:rsid w:val="00EE6D96"/>
    <w:rsid w:val="00EF2AD6"/>
    <w:rsid w:val="00EF752A"/>
    <w:rsid w:val="00F12117"/>
    <w:rsid w:val="00F1490A"/>
    <w:rsid w:val="00F14D84"/>
    <w:rsid w:val="00F2381E"/>
    <w:rsid w:val="00F33440"/>
    <w:rsid w:val="00F3409C"/>
    <w:rsid w:val="00F36CBF"/>
    <w:rsid w:val="00F42C27"/>
    <w:rsid w:val="00F503B4"/>
    <w:rsid w:val="00F5128A"/>
    <w:rsid w:val="00F512E8"/>
    <w:rsid w:val="00F57A4F"/>
    <w:rsid w:val="00F70F11"/>
    <w:rsid w:val="00F7128F"/>
    <w:rsid w:val="00F71E3C"/>
    <w:rsid w:val="00F800CF"/>
    <w:rsid w:val="00F849C6"/>
    <w:rsid w:val="00F87BB1"/>
    <w:rsid w:val="00F903C8"/>
    <w:rsid w:val="00F91016"/>
    <w:rsid w:val="00F95532"/>
    <w:rsid w:val="00F96114"/>
    <w:rsid w:val="00FA3FBE"/>
    <w:rsid w:val="00FB7958"/>
    <w:rsid w:val="00FB7C07"/>
    <w:rsid w:val="00FB7D66"/>
    <w:rsid w:val="00FC0DB2"/>
    <w:rsid w:val="00FE3AEC"/>
    <w:rsid w:val="00FE562D"/>
    <w:rsid w:val="00FF20F3"/>
    <w:rsid w:val="00FF2FF1"/>
    <w:rsid w:val="00FF640F"/>
    <w:rsid w:val="00FF6B1B"/>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49B05E"/>
  <w15:docId w15:val="{AB025AF0-94DC-464D-B6C2-CF2C3693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D40"/>
    <w:rPr>
      <w:sz w:val="24"/>
      <w:szCs w:val="24"/>
    </w:rPr>
  </w:style>
  <w:style w:type="paragraph" w:styleId="Heading1">
    <w:name w:val="heading 1"/>
    <w:basedOn w:val="Normal"/>
    <w:next w:val="Normal"/>
    <w:link w:val="Heading1Char"/>
    <w:qFormat/>
    <w:rsid w:val="006E692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6925"/>
    <w:pPr>
      <w:tabs>
        <w:tab w:val="center" w:pos="4320"/>
        <w:tab w:val="right" w:pos="8640"/>
      </w:tabs>
    </w:pPr>
  </w:style>
  <w:style w:type="paragraph" w:styleId="Footer">
    <w:name w:val="footer"/>
    <w:basedOn w:val="Normal"/>
    <w:link w:val="FooterChar"/>
    <w:uiPriority w:val="99"/>
    <w:rsid w:val="006E6925"/>
    <w:pPr>
      <w:tabs>
        <w:tab w:val="center" w:pos="4320"/>
        <w:tab w:val="right" w:pos="8640"/>
      </w:tabs>
    </w:pPr>
  </w:style>
  <w:style w:type="paragraph" w:styleId="BalloonText">
    <w:name w:val="Balloon Text"/>
    <w:basedOn w:val="Normal"/>
    <w:link w:val="BalloonTextChar"/>
    <w:uiPriority w:val="99"/>
    <w:semiHidden/>
    <w:unhideWhenUsed/>
    <w:rsid w:val="002C789C"/>
    <w:rPr>
      <w:rFonts w:ascii="Tahoma" w:hAnsi="Tahoma" w:cs="Tahoma"/>
      <w:sz w:val="16"/>
      <w:szCs w:val="16"/>
    </w:rPr>
  </w:style>
  <w:style w:type="character" w:customStyle="1" w:styleId="BalloonTextChar">
    <w:name w:val="Balloon Text Char"/>
    <w:basedOn w:val="DefaultParagraphFont"/>
    <w:link w:val="BalloonText"/>
    <w:uiPriority w:val="99"/>
    <w:semiHidden/>
    <w:rsid w:val="002C789C"/>
    <w:rPr>
      <w:rFonts w:ascii="Tahoma" w:hAnsi="Tahoma" w:cs="Tahoma"/>
      <w:sz w:val="16"/>
      <w:szCs w:val="16"/>
    </w:rPr>
  </w:style>
  <w:style w:type="table" w:styleId="TableGrid">
    <w:name w:val="Table Grid"/>
    <w:basedOn w:val="TableNormal"/>
    <w:uiPriority w:val="59"/>
    <w:rsid w:val="002C7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316C"/>
    <w:pPr>
      <w:spacing w:after="200" w:line="276" w:lineRule="auto"/>
      <w:ind w:left="720"/>
      <w:contextualSpacing/>
    </w:pPr>
    <w:rPr>
      <w:rFonts w:ascii="Calibri" w:hAnsi="Calibri"/>
      <w:sz w:val="22"/>
      <w:szCs w:val="22"/>
      <w:lang w:val="en-ZA"/>
    </w:rPr>
  </w:style>
  <w:style w:type="paragraph" w:styleId="BodyText2">
    <w:name w:val="Body Text 2"/>
    <w:basedOn w:val="Normal"/>
    <w:link w:val="BodyText2Char"/>
    <w:rsid w:val="004D316C"/>
    <w:rPr>
      <w:rFonts w:ascii="Arial" w:hAnsi="Arial"/>
      <w:szCs w:val="20"/>
    </w:rPr>
  </w:style>
  <w:style w:type="character" w:customStyle="1" w:styleId="BodyText2Char">
    <w:name w:val="Body Text 2 Char"/>
    <w:basedOn w:val="DefaultParagraphFont"/>
    <w:link w:val="BodyText2"/>
    <w:rsid w:val="004D316C"/>
    <w:rPr>
      <w:rFonts w:ascii="Arial" w:hAnsi="Arial"/>
      <w:sz w:val="24"/>
    </w:rPr>
  </w:style>
  <w:style w:type="character" w:styleId="FootnoteReference">
    <w:name w:val="footnote reference"/>
    <w:basedOn w:val="DefaultParagraphFont"/>
    <w:rsid w:val="00500A54"/>
    <w:rPr>
      <w:vertAlign w:val="superscript"/>
    </w:rPr>
  </w:style>
  <w:style w:type="character" w:styleId="Emphasis">
    <w:name w:val="Emphasis"/>
    <w:basedOn w:val="DefaultParagraphFont"/>
    <w:qFormat/>
    <w:rsid w:val="00500A54"/>
    <w:rPr>
      <w:i/>
      <w:iCs/>
    </w:rPr>
  </w:style>
  <w:style w:type="paragraph" w:styleId="Caption">
    <w:name w:val="caption"/>
    <w:basedOn w:val="Normal"/>
    <w:next w:val="Normal"/>
    <w:uiPriority w:val="99"/>
    <w:qFormat/>
    <w:rsid w:val="003A3781"/>
    <w:pPr>
      <w:spacing w:after="200" w:line="276" w:lineRule="auto"/>
      <w:jc w:val="both"/>
    </w:pPr>
    <w:rPr>
      <w:rFonts w:ascii="Century Gothic" w:hAnsi="Century Gothic"/>
      <w:b/>
      <w:bCs/>
      <w:color w:val="4F81BD"/>
      <w:sz w:val="20"/>
      <w:szCs w:val="18"/>
      <w:u w:val="single"/>
    </w:rPr>
  </w:style>
  <w:style w:type="paragraph" w:styleId="BodyText">
    <w:name w:val="Body Text"/>
    <w:basedOn w:val="Normal"/>
    <w:link w:val="BodyTextChar"/>
    <w:uiPriority w:val="99"/>
    <w:semiHidden/>
    <w:unhideWhenUsed/>
    <w:rsid w:val="00C80F72"/>
    <w:pPr>
      <w:spacing w:after="120"/>
    </w:pPr>
  </w:style>
  <w:style w:type="character" w:customStyle="1" w:styleId="BodyTextChar">
    <w:name w:val="Body Text Char"/>
    <w:basedOn w:val="DefaultParagraphFont"/>
    <w:link w:val="BodyText"/>
    <w:uiPriority w:val="99"/>
    <w:semiHidden/>
    <w:rsid w:val="00C80F72"/>
    <w:rPr>
      <w:sz w:val="24"/>
      <w:szCs w:val="24"/>
    </w:rPr>
  </w:style>
  <w:style w:type="character" w:customStyle="1" w:styleId="FooterChar">
    <w:name w:val="Footer Char"/>
    <w:basedOn w:val="DefaultParagraphFont"/>
    <w:link w:val="Footer"/>
    <w:uiPriority w:val="99"/>
    <w:rsid w:val="00C80F72"/>
    <w:rPr>
      <w:sz w:val="24"/>
      <w:szCs w:val="24"/>
    </w:rPr>
  </w:style>
  <w:style w:type="paragraph" w:styleId="FootnoteText">
    <w:name w:val="footnote text"/>
    <w:basedOn w:val="Normal"/>
    <w:link w:val="FootnoteTextChar"/>
    <w:uiPriority w:val="99"/>
    <w:semiHidden/>
    <w:unhideWhenUsed/>
    <w:rsid w:val="0028728E"/>
    <w:rPr>
      <w:sz w:val="20"/>
      <w:szCs w:val="20"/>
    </w:rPr>
  </w:style>
  <w:style w:type="character" w:customStyle="1" w:styleId="FootnoteTextChar">
    <w:name w:val="Footnote Text Char"/>
    <w:basedOn w:val="DefaultParagraphFont"/>
    <w:link w:val="FootnoteText"/>
    <w:uiPriority w:val="99"/>
    <w:semiHidden/>
    <w:rsid w:val="0028728E"/>
  </w:style>
  <w:style w:type="paragraph" w:styleId="EndnoteText">
    <w:name w:val="endnote text"/>
    <w:basedOn w:val="Normal"/>
    <w:link w:val="EndnoteTextChar"/>
    <w:uiPriority w:val="99"/>
    <w:semiHidden/>
    <w:unhideWhenUsed/>
    <w:rsid w:val="0063260B"/>
    <w:rPr>
      <w:sz w:val="20"/>
      <w:szCs w:val="20"/>
    </w:rPr>
  </w:style>
  <w:style w:type="character" w:customStyle="1" w:styleId="EndnoteTextChar">
    <w:name w:val="Endnote Text Char"/>
    <w:basedOn w:val="DefaultParagraphFont"/>
    <w:link w:val="EndnoteText"/>
    <w:uiPriority w:val="99"/>
    <w:semiHidden/>
    <w:rsid w:val="0063260B"/>
  </w:style>
  <w:style w:type="character" w:styleId="EndnoteReference">
    <w:name w:val="endnote reference"/>
    <w:basedOn w:val="DefaultParagraphFont"/>
    <w:uiPriority w:val="99"/>
    <w:semiHidden/>
    <w:unhideWhenUsed/>
    <w:rsid w:val="0063260B"/>
    <w:rPr>
      <w:vertAlign w:val="superscript"/>
    </w:rPr>
  </w:style>
  <w:style w:type="character" w:customStyle="1" w:styleId="HeaderChar">
    <w:name w:val="Header Char"/>
    <w:link w:val="Header"/>
    <w:locked/>
    <w:rsid w:val="00435D7B"/>
    <w:rPr>
      <w:sz w:val="24"/>
      <w:szCs w:val="24"/>
    </w:rPr>
  </w:style>
  <w:style w:type="paragraph" w:styleId="BodyTextIndent2">
    <w:name w:val="Body Text Indent 2"/>
    <w:basedOn w:val="Normal"/>
    <w:link w:val="BodyTextIndent2Char"/>
    <w:uiPriority w:val="99"/>
    <w:semiHidden/>
    <w:unhideWhenUsed/>
    <w:rsid w:val="00E2032E"/>
    <w:pPr>
      <w:spacing w:after="120" w:line="480" w:lineRule="auto"/>
      <w:ind w:left="360"/>
    </w:pPr>
  </w:style>
  <w:style w:type="character" w:customStyle="1" w:styleId="BodyTextIndent2Char">
    <w:name w:val="Body Text Indent 2 Char"/>
    <w:basedOn w:val="DefaultParagraphFont"/>
    <w:link w:val="BodyTextIndent2"/>
    <w:uiPriority w:val="99"/>
    <w:semiHidden/>
    <w:rsid w:val="00E2032E"/>
    <w:rPr>
      <w:sz w:val="24"/>
      <w:szCs w:val="24"/>
    </w:rPr>
  </w:style>
  <w:style w:type="paragraph" w:styleId="CommentText">
    <w:name w:val="annotation text"/>
    <w:basedOn w:val="Normal"/>
    <w:link w:val="CommentTextChar"/>
    <w:rsid w:val="00E2032E"/>
    <w:pPr>
      <w:spacing w:line="312" w:lineRule="auto"/>
      <w:jc w:val="both"/>
    </w:pPr>
    <w:rPr>
      <w:rFonts w:ascii="Avenir" w:hAnsi="Avenir"/>
      <w:sz w:val="20"/>
      <w:szCs w:val="20"/>
      <w:lang w:val="en-ZA" w:eastAsia="en-ZA"/>
    </w:rPr>
  </w:style>
  <w:style w:type="character" w:customStyle="1" w:styleId="CommentTextChar">
    <w:name w:val="Comment Text Char"/>
    <w:basedOn w:val="DefaultParagraphFont"/>
    <w:link w:val="CommentText"/>
    <w:rsid w:val="00E2032E"/>
    <w:rPr>
      <w:rFonts w:ascii="Avenir" w:hAnsi="Avenir"/>
      <w:lang w:val="en-ZA" w:eastAsia="en-ZA"/>
    </w:rPr>
  </w:style>
  <w:style w:type="character" w:customStyle="1" w:styleId="fontstyle01">
    <w:name w:val="fontstyle01"/>
    <w:basedOn w:val="DefaultParagraphFont"/>
    <w:rsid w:val="00F512E8"/>
    <w:rPr>
      <w:rFonts w:ascii="Century Gothic" w:hAnsi="Century Gothic" w:hint="default"/>
      <w:b w:val="0"/>
      <w:bCs w:val="0"/>
      <w:i w:val="0"/>
      <w:iCs w:val="0"/>
      <w:color w:val="000000"/>
      <w:sz w:val="20"/>
      <w:szCs w:val="20"/>
    </w:rPr>
  </w:style>
  <w:style w:type="character" w:styleId="Hyperlink">
    <w:name w:val="Hyperlink"/>
    <w:basedOn w:val="DefaultParagraphFont"/>
    <w:uiPriority w:val="99"/>
    <w:unhideWhenUsed/>
    <w:rsid w:val="00C32309"/>
    <w:rPr>
      <w:color w:val="0000FF" w:themeColor="hyperlink"/>
      <w:u w:val="single"/>
    </w:rPr>
  </w:style>
  <w:style w:type="character" w:styleId="UnresolvedMention">
    <w:name w:val="Unresolved Mention"/>
    <w:basedOn w:val="DefaultParagraphFont"/>
    <w:uiPriority w:val="99"/>
    <w:semiHidden/>
    <w:unhideWhenUsed/>
    <w:rsid w:val="00C32309"/>
    <w:rPr>
      <w:color w:val="605E5C"/>
      <w:shd w:val="clear" w:color="auto" w:fill="E1DFDD"/>
    </w:rPr>
  </w:style>
  <w:style w:type="character" w:styleId="CommentReference">
    <w:name w:val="annotation reference"/>
    <w:basedOn w:val="DefaultParagraphFont"/>
    <w:uiPriority w:val="99"/>
    <w:semiHidden/>
    <w:unhideWhenUsed/>
    <w:rsid w:val="003A3781"/>
    <w:rPr>
      <w:sz w:val="16"/>
      <w:szCs w:val="16"/>
    </w:rPr>
  </w:style>
  <w:style w:type="paragraph" w:styleId="CommentSubject">
    <w:name w:val="annotation subject"/>
    <w:basedOn w:val="CommentText"/>
    <w:next w:val="CommentText"/>
    <w:link w:val="CommentSubjectChar"/>
    <w:uiPriority w:val="99"/>
    <w:semiHidden/>
    <w:unhideWhenUsed/>
    <w:rsid w:val="003A3781"/>
    <w:pPr>
      <w:spacing w:line="240" w:lineRule="auto"/>
      <w:jc w:val="left"/>
    </w:pPr>
    <w:rPr>
      <w:rFonts w:ascii="Times New Roman" w:hAnsi="Times New Roman"/>
      <w:b/>
      <w:bCs/>
      <w:lang w:val="en-US" w:eastAsia="en-US"/>
    </w:rPr>
  </w:style>
  <w:style w:type="character" w:customStyle="1" w:styleId="CommentSubjectChar">
    <w:name w:val="Comment Subject Char"/>
    <w:basedOn w:val="CommentTextChar"/>
    <w:link w:val="CommentSubject"/>
    <w:uiPriority w:val="99"/>
    <w:semiHidden/>
    <w:rsid w:val="003A3781"/>
    <w:rPr>
      <w:rFonts w:ascii="Avenir" w:hAnsi="Avenir"/>
      <w:b/>
      <w:bCs/>
      <w:lang w:val="en-ZA" w:eastAsia="en-ZA"/>
    </w:rPr>
  </w:style>
  <w:style w:type="character" w:customStyle="1" w:styleId="Heading1Char">
    <w:name w:val="Heading 1 Char"/>
    <w:basedOn w:val="DefaultParagraphFont"/>
    <w:link w:val="Heading1"/>
    <w:rsid w:val="00D507AB"/>
    <w:rPr>
      <w:rFonts w:ascii="Arial" w:hAnsi="Arial" w:cs="Arial"/>
      <w:b/>
      <w:bCs/>
      <w:kern w:val="32"/>
      <w:sz w:val="32"/>
      <w:szCs w:val="32"/>
    </w:rPr>
  </w:style>
  <w:style w:type="paragraph" w:styleId="Revision">
    <w:name w:val="Revision"/>
    <w:hidden/>
    <w:uiPriority w:val="71"/>
    <w:rsid w:val="002965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849191">
      <w:bodyDiv w:val="1"/>
      <w:marLeft w:val="0"/>
      <w:marRight w:val="0"/>
      <w:marTop w:val="0"/>
      <w:marBottom w:val="0"/>
      <w:divBdr>
        <w:top w:val="none" w:sz="0" w:space="0" w:color="auto"/>
        <w:left w:val="none" w:sz="0" w:space="0" w:color="auto"/>
        <w:bottom w:val="none" w:sz="0" w:space="0" w:color="auto"/>
        <w:right w:val="none" w:sz="0" w:space="0" w:color="auto"/>
      </w:divBdr>
    </w:div>
    <w:div w:id="553278481">
      <w:bodyDiv w:val="1"/>
      <w:marLeft w:val="0"/>
      <w:marRight w:val="0"/>
      <w:marTop w:val="0"/>
      <w:marBottom w:val="0"/>
      <w:divBdr>
        <w:top w:val="none" w:sz="0" w:space="0" w:color="auto"/>
        <w:left w:val="none" w:sz="0" w:space="0" w:color="auto"/>
        <w:bottom w:val="none" w:sz="0" w:space="0" w:color="auto"/>
        <w:right w:val="none" w:sz="0" w:space="0" w:color="auto"/>
      </w:divBdr>
    </w:div>
    <w:div w:id="741803899">
      <w:bodyDiv w:val="1"/>
      <w:marLeft w:val="0"/>
      <w:marRight w:val="0"/>
      <w:marTop w:val="0"/>
      <w:marBottom w:val="0"/>
      <w:divBdr>
        <w:top w:val="none" w:sz="0" w:space="0" w:color="auto"/>
        <w:left w:val="none" w:sz="0" w:space="0" w:color="auto"/>
        <w:bottom w:val="none" w:sz="0" w:space="0" w:color="auto"/>
        <w:right w:val="none" w:sz="0" w:space="0" w:color="auto"/>
      </w:divBdr>
    </w:div>
    <w:div w:id="849946907">
      <w:bodyDiv w:val="1"/>
      <w:marLeft w:val="0"/>
      <w:marRight w:val="0"/>
      <w:marTop w:val="0"/>
      <w:marBottom w:val="0"/>
      <w:divBdr>
        <w:top w:val="none" w:sz="0" w:space="0" w:color="auto"/>
        <w:left w:val="none" w:sz="0" w:space="0" w:color="auto"/>
        <w:bottom w:val="none" w:sz="0" w:space="0" w:color="auto"/>
        <w:right w:val="none" w:sz="0" w:space="0" w:color="auto"/>
      </w:divBdr>
    </w:div>
    <w:div w:id="981932709">
      <w:bodyDiv w:val="1"/>
      <w:marLeft w:val="0"/>
      <w:marRight w:val="0"/>
      <w:marTop w:val="0"/>
      <w:marBottom w:val="0"/>
      <w:divBdr>
        <w:top w:val="none" w:sz="0" w:space="0" w:color="auto"/>
        <w:left w:val="none" w:sz="0" w:space="0" w:color="auto"/>
        <w:bottom w:val="none" w:sz="0" w:space="0" w:color="auto"/>
        <w:right w:val="none" w:sz="0" w:space="0" w:color="auto"/>
      </w:divBdr>
    </w:div>
    <w:div w:id="1103114156">
      <w:bodyDiv w:val="1"/>
      <w:marLeft w:val="0"/>
      <w:marRight w:val="0"/>
      <w:marTop w:val="0"/>
      <w:marBottom w:val="0"/>
      <w:divBdr>
        <w:top w:val="none" w:sz="0" w:space="0" w:color="auto"/>
        <w:left w:val="none" w:sz="0" w:space="0" w:color="auto"/>
        <w:bottom w:val="none" w:sz="0" w:space="0" w:color="auto"/>
        <w:right w:val="none" w:sz="0" w:space="0" w:color="auto"/>
      </w:divBdr>
    </w:div>
    <w:div w:id="1123767764">
      <w:bodyDiv w:val="1"/>
      <w:marLeft w:val="0"/>
      <w:marRight w:val="0"/>
      <w:marTop w:val="0"/>
      <w:marBottom w:val="0"/>
      <w:divBdr>
        <w:top w:val="none" w:sz="0" w:space="0" w:color="auto"/>
        <w:left w:val="none" w:sz="0" w:space="0" w:color="auto"/>
        <w:bottom w:val="none" w:sz="0" w:space="0" w:color="auto"/>
        <w:right w:val="none" w:sz="0" w:space="0" w:color="auto"/>
      </w:divBdr>
    </w:div>
    <w:div w:id="1209414643">
      <w:bodyDiv w:val="1"/>
      <w:marLeft w:val="0"/>
      <w:marRight w:val="0"/>
      <w:marTop w:val="0"/>
      <w:marBottom w:val="0"/>
      <w:divBdr>
        <w:top w:val="none" w:sz="0" w:space="0" w:color="auto"/>
        <w:left w:val="none" w:sz="0" w:space="0" w:color="auto"/>
        <w:bottom w:val="none" w:sz="0" w:space="0" w:color="auto"/>
        <w:right w:val="none" w:sz="0" w:space="0" w:color="auto"/>
      </w:divBdr>
    </w:div>
    <w:div w:id="177774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reening.environment.gov.za/ScreeningDownloads/AssessmentProtocols/Gazetted_Terrestrial_Biodiversity_Assessment_Protocol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reening.environment.gov.za/ScreeningDownloads/AssessmentProtocols/Gazetted_Terrestrial_Biodiversity_Assessment_Protocol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eening.environment.gov.za/ScreeningDownloads/AssessmentProtocols/Gazetted_Terrestrial_Biodiversity_Assessment_Protocols.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CA2C75-37B1-4A87-B17B-81534FD6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2572</Words>
  <Characters>14874</Characters>
  <Application>Microsoft Office Word</Application>
  <DocSecurity>0</DocSecurity>
  <Lines>259</Lines>
  <Paragraphs>142</Paragraphs>
  <ScaleCrop>false</ScaleCrop>
  <HeadingPairs>
    <vt:vector size="2" baseType="variant">
      <vt:variant>
        <vt:lpstr>Title</vt:lpstr>
      </vt:variant>
      <vt:variant>
        <vt:i4>1</vt:i4>
      </vt:variant>
    </vt:vector>
  </HeadingPairs>
  <TitlesOfParts>
    <vt:vector size="1" baseType="lpstr">
      <vt:lpstr>Type here</vt:lpstr>
    </vt:vector>
  </TitlesOfParts>
  <Company>cinnabar</Company>
  <LinksUpToDate>false</LinksUpToDate>
  <CharactersWithSpaces>17344</CharactersWithSpaces>
  <SharedDoc>false</SharedDoc>
  <HLinks>
    <vt:vector size="18" baseType="variant">
      <vt:variant>
        <vt:i4>4653082</vt:i4>
      </vt:variant>
      <vt:variant>
        <vt:i4>2082</vt:i4>
      </vt:variant>
      <vt:variant>
        <vt:i4>1026</vt:i4>
      </vt:variant>
      <vt:variant>
        <vt:i4>1</vt:i4>
      </vt:variant>
      <vt:variant>
        <vt:lpwstr>headerV4</vt:lpwstr>
      </vt:variant>
      <vt:variant>
        <vt:lpwstr/>
      </vt:variant>
      <vt:variant>
        <vt:i4>6881375</vt:i4>
      </vt:variant>
      <vt:variant>
        <vt:i4>2086</vt:i4>
      </vt:variant>
      <vt:variant>
        <vt:i4>1025</vt:i4>
      </vt:variant>
      <vt:variant>
        <vt:i4>1</vt:i4>
      </vt:variant>
      <vt:variant>
        <vt:lpwstr>footer3</vt:lpwstr>
      </vt:variant>
      <vt:variant>
        <vt:lpwstr/>
      </vt:variant>
      <vt:variant>
        <vt:i4>6750306</vt:i4>
      </vt:variant>
      <vt:variant>
        <vt:i4>-1</vt:i4>
      </vt:variant>
      <vt:variant>
        <vt:i4>2050</vt:i4>
      </vt:variant>
      <vt:variant>
        <vt:i4>1</vt:i4>
      </vt:variant>
      <vt:variant>
        <vt:lpwstr>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dc:title>
  <dc:creator>user</dc:creator>
  <cp:lastModifiedBy>Jessica Gossman</cp:lastModifiedBy>
  <cp:revision>9</cp:revision>
  <cp:lastPrinted>2022-08-01T06:46:00Z</cp:lastPrinted>
  <dcterms:created xsi:type="dcterms:W3CDTF">2022-08-01T06:46:00Z</dcterms:created>
  <dcterms:modified xsi:type="dcterms:W3CDTF">2025-08-27T10:23:00Z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9c571657-df3b-4210-ba28-2790eb83f96b</vt:lpwstr>
  </property>
</Properties>
</file>